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88D4D" w14:textId="77777777" w:rsidR="00C63C69" w:rsidRDefault="00C63C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46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28"/>
        <w:gridCol w:w="7740"/>
      </w:tblGrid>
      <w:tr w:rsidR="00C63C69" w14:paraId="7EC0A7E0" w14:textId="77777777">
        <w:tc>
          <w:tcPr>
            <w:tcW w:w="1728" w:type="dxa"/>
          </w:tcPr>
          <w:p w14:paraId="09B1A402" w14:textId="77777777" w:rsidR="00C63C69" w:rsidRDefault="00152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hanging="2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46661225" wp14:editId="54D2E264">
                  <wp:extent cx="737870" cy="116713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1167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</w:tcPr>
          <w:p w14:paraId="7EED9CD1" w14:textId="77777777" w:rsidR="00C63C69" w:rsidRDefault="00C63C69">
            <w:pPr>
              <w:ind w:left="2" w:right="-108" w:hanging="4"/>
              <w:rPr>
                <w:rFonts w:ascii="Helvetica Neue" w:eastAsia="Helvetica Neue" w:hAnsi="Helvetica Neue" w:cs="Helvetica Neue"/>
                <w:sz w:val="44"/>
                <w:szCs w:val="44"/>
              </w:rPr>
            </w:pPr>
          </w:p>
          <w:p w14:paraId="7CA5F1B0" w14:textId="77777777" w:rsidR="00C63C69" w:rsidRDefault="00152607">
            <w:pPr>
              <w:ind w:left="2" w:right="-108" w:hanging="4"/>
              <w:rPr>
                <w:rFonts w:ascii="Tahoma" w:eastAsia="Tahoma" w:hAnsi="Tahoma" w:cs="Tahoma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bCs/>
                <w:sz w:val="40"/>
                <w:szCs w:val="40"/>
              </w:rPr>
              <w:t>Comprehensive Planning Committee</w:t>
            </w:r>
          </w:p>
          <w:p w14:paraId="0535DF35" w14:textId="77777777" w:rsidR="00C63C69" w:rsidRDefault="00152607">
            <w:pPr>
              <w:ind w:left="1" w:right="-108" w:hanging="3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MEETING MINUTES</w:t>
            </w:r>
          </w:p>
        </w:tc>
      </w:tr>
    </w:tbl>
    <w:p w14:paraId="3FF54259" w14:textId="77777777" w:rsidR="00C63C69" w:rsidRDefault="00C63C69">
      <w:pPr>
        <w:ind w:hanging="2"/>
      </w:pPr>
    </w:p>
    <w:tbl>
      <w:tblPr>
        <w:tblStyle w:val="a0"/>
        <w:tblW w:w="90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7005"/>
      </w:tblGrid>
      <w:tr w:rsidR="00C63C69" w14:paraId="093B2A1C" w14:textId="77777777">
        <w:tc>
          <w:tcPr>
            <w:tcW w:w="2070" w:type="dxa"/>
            <w:shd w:val="clear" w:color="auto" w:fill="C0C0C0"/>
          </w:tcPr>
          <w:p w14:paraId="3EFF217B" w14:textId="77777777" w:rsidR="00C63C69" w:rsidRDefault="00152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hanging="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2"/>
                <w:szCs w:val="22"/>
              </w:rPr>
              <w:t>Date of Meeting:</w:t>
            </w:r>
          </w:p>
        </w:tc>
        <w:tc>
          <w:tcPr>
            <w:tcW w:w="7005" w:type="dxa"/>
          </w:tcPr>
          <w:p w14:paraId="5CB43AA8" w14:textId="77777777" w:rsidR="00C63C69" w:rsidRDefault="00152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hanging="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April 6, 2026</w:t>
            </w:r>
          </w:p>
        </w:tc>
      </w:tr>
      <w:tr w:rsidR="00C63C69" w14:paraId="1A1FFE98" w14:textId="77777777">
        <w:trPr>
          <w:cantSplit/>
        </w:trPr>
        <w:tc>
          <w:tcPr>
            <w:tcW w:w="2070" w:type="dxa"/>
            <w:shd w:val="clear" w:color="auto" w:fill="C0C0C0"/>
          </w:tcPr>
          <w:p w14:paraId="3DCB16F0" w14:textId="77777777" w:rsidR="00C63C69" w:rsidRDefault="00152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hanging="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2"/>
                <w:szCs w:val="22"/>
              </w:rPr>
              <w:t>Location:</w:t>
            </w:r>
          </w:p>
        </w:tc>
        <w:tc>
          <w:tcPr>
            <w:tcW w:w="7005" w:type="dxa"/>
          </w:tcPr>
          <w:p w14:paraId="333BD9D1" w14:textId="77777777" w:rsidR="00C63C69" w:rsidRDefault="00152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hanging="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Boardroom, JSSC, 2407 LaPorte Ave</w:t>
            </w:r>
          </w:p>
        </w:tc>
      </w:tr>
      <w:tr w:rsidR="00C63C69" w14:paraId="4B4D498C" w14:textId="77777777">
        <w:trPr>
          <w:cantSplit/>
        </w:trPr>
        <w:tc>
          <w:tcPr>
            <w:tcW w:w="2070" w:type="dxa"/>
            <w:shd w:val="clear" w:color="auto" w:fill="C0C0C0"/>
          </w:tcPr>
          <w:p w14:paraId="5876D4A0" w14:textId="77777777" w:rsidR="00C63C69" w:rsidRDefault="00152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hanging="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2"/>
                <w:szCs w:val="22"/>
              </w:rPr>
              <w:t>Time:</w:t>
            </w:r>
          </w:p>
        </w:tc>
        <w:tc>
          <w:tcPr>
            <w:tcW w:w="7005" w:type="dxa"/>
          </w:tcPr>
          <w:p w14:paraId="61C7DBEF" w14:textId="77777777" w:rsidR="00C63C69" w:rsidRDefault="00152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hanging="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7:00 – 9:00 a.m.</w:t>
            </w:r>
          </w:p>
        </w:tc>
      </w:tr>
    </w:tbl>
    <w:p w14:paraId="6F0B6503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hanging="2"/>
        <w:rPr>
          <w:color w:val="000000"/>
          <w:sz w:val="22"/>
          <w:szCs w:val="22"/>
        </w:rPr>
      </w:pPr>
    </w:p>
    <w:p w14:paraId="232F062C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hanging="2"/>
        <w:rPr>
          <w:color w:val="000000"/>
          <w:sz w:val="22"/>
          <w:szCs w:val="22"/>
        </w:rPr>
      </w:pPr>
    </w:p>
    <w:p w14:paraId="5E0C96FB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hanging="2"/>
        <w:rPr>
          <w:color w:val="000000"/>
          <w:sz w:val="22"/>
          <w:szCs w:val="22"/>
        </w:rPr>
      </w:pPr>
    </w:p>
    <w:p w14:paraId="24090296" w14:textId="77777777" w:rsidR="00C63C69" w:rsidRDefault="00152607">
      <w:pPr>
        <w:ind w:hanging="2"/>
        <w:rPr>
          <w:rFonts w:ascii="Tahoma" w:eastAsia="Tahoma" w:hAnsi="Tahoma" w:cs="Tahoma"/>
        </w:rPr>
        <w:sectPr w:rsidR="00C63C6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  <w:r>
        <w:rPr>
          <w:rFonts w:ascii="Tahoma" w:eastAsia="Tahoma" w:hAnsi="Tahoma" w:cs="Tahoma"/>
          <w:b/>
          <w:bCs/>
        </w:rPr>
        <w:t xml:space="preserve">In Attendance </w:t>
      </w:r>
    </w:p>
    <w:p w14:paraId="08B50172" w14:textId="77777777" w:rsidR="00C63C69" w:rsidRDefault="00C63C69">
      <w:pPr>
        <w:ind w:hanging="2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10350" w:type="dxa"/>
        <w:tblInd w:w="-450" w:type="dxa"/>
        <w:tblLayout w:type="fixed"/>
        <w:tblLook w:val="0000" w:firstRow="0" w:lastRow="0" w:firstColumn="0" w:lastColumn="0" w:noHBand="0" w:noVBand="0"/>
      </w:tblPr>
      <w:tblGrid>
        <w:gridCol w:w="4950"/>
        <w:gridCol w:w="5400"/>
      </w:tblGrid>
      <w:tr w:rsidR="00C63C69" w14:paraId="1191B1CB" w14:textId="77777777">
        <w:tc>
          <w:tcPr>
            <w:tcW w:w="4950" w:type="dxa"/>
          </w:tcPr>
          <w:p w14:paraId="23053ACC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Traci Gile – Lead Asst. Supt., Co-chair</w:t>
            </w:r>
          </w:p>
          <w:p w14:paraId="1AAD696C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Dave Montoya – Facilities/Operations</w:t>
            </w:r>
          </w:p>
        </w:tc>
        <w:tc>
          <w:tcPr>
            <w:tcW w:w="5400" w:type="dxa"/>
          </w:tcPr>
          <w:p w14:paraId="09B20863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Brian Gustafson – Finance</w:t>
            </w:r>
          </w:p>
          <w:p w14:paraId="0DF881A1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Starr Hill – Principal – Alternative/K-12</w:t>
            </w:r>
          </w:p>
        </w:tc>
      </w:tr>
      <w:tr w:rsidR="00C63C69" w14:paraId="14231AA8" w14:textId="77777777">
        <w:tc>
          <w:tcPr>
            <w:tcW w:w="4950" w:type="dxa"/>
          </w:tcPr>
          <w:p w14:paraId="1D5E63FB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Kristin Stolte - PASE</w:t>
            </w:r>
          </w:p>
        </w:tc>
        <w:tc>
          <w:tcPr>
            <w:tcW w:w="5400" w:type="dxa"/>
          </w:tcPr>
          <w:p w14:paraId="492E669B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Sarah Everley – Parent, FRHS Feeder</w:t>
            </w:r>
          </w:p>
        </w:tc>
      </w:tr>
      <w:tr w:rsidR="00C63C69" w14:paraId="3B01010E" w14:textId="77777777">
        <w:tc>
          <w:tcPr>
            <w:tcW w:w="4950" w:type="dxa"/>
          </w:tcPr>
          <w:p w14:paraId="21C26A69" w14:textId="77777777" w:rsidR="00C63C69" w:rsidRDefault="00152607">
            <w:pPr>
              <w:numPr>
                <w:ilvl w:val="0"/>
                <w:numId w:val="56"/>
              </w:num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Carey Christensen - Principal, High School</w:t>
            </w:r>
            <w:r>
              <w:rPr>
                <w:rFonts w:ascii="Tahoma" w:eastAsia="Tahoma" w:hAnsi="Tahoma" w:cs="Tahoma"/>
                <w:sz w:val="20"/>
                <w:szCs w:val="20"/>
                <w:highlight w:val="yellow"/>
              </w:rPr>
              <w:t xml:space="preserve"> </w:t>
            </w:r>
          </w:p>
          <w:p w14:paraId="3A790DA5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Erin Coy – Integrated Services</w:t>
            </w:r>
          </w:p>
          <w:p w14:paraId="510D4211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Krista Campbell – PEA</w:t>
            </w:r>
          </w:p>
          <w:p w14:paraId="04AC58D3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Cris Fierro – PEA </w:t>
            </w:r>
          </w:p>
          <w:p w14:paraId="62D8578A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Erik Eckhoff – PEA </w:t>
            </w:r>
          </w:p>
          <w:p w14:paraId="20A32E83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Joni Baker - ACE</w:t>
            </w:r>
          </w:p>
          <w:p w14:paraId="2F3C2837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Sandra Martinez Gurrola - LCE</w:t>
            </w:r>
          </w:p>
          <w:p w14:paraId="31DF8A8B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Kirk Samples – Principal, Elementary</w:t>
            </w:r>
          </w:p>
          <w:p w14:paraId="67D2B1B0" w14:textId="77777777" w:rsidR="00C63C69" w:rsidRDefault="00152607">
            <w:pPr>
              <w:numPr>
                <w:ilvl w:val="0"/>
                <w:numId w:val="56"/>
              </w:num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Josh Richey – Principal, Middle School</w:t>
            </w:r>
          </w:p>
          <w:p w14:paraId="18F799D0" w14:textId="77777777" w:rsidR="00C63C69" w:rsidRDefault="00152607">
            <w:pPr>
              <w:ind w:firstLine="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</w:p>
          <w:p w14:paraId="6DD4711D" w14:textId="77777777" w:rsidR="00C63C69" w:rsidRDefault="00C63C69">
            <w:pPr>
              <w:ind w:firstLine="0"/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0A045A5A" w14:textId="77777777" w:rsidR="00C63C69" w:rsidRDefault="00C63C69">
            <w:pPr>
              <w:ind w:left="-2" w:firstLine="339"/>
              <w:rPr>
                <w:rFonts w:ascii="Tahoma" w:eastAsia="Tahoma" w:hAnsi="Tahoma" w:cs="Tahoma"/>
                <w:sz w:val="22"/>
                <w:szCs w:val="22"/>
              </w:rPr>
            </w:pPr>
          </w:p>
        </w:tc>
        <w:tc>
          <w:tcPr>
            <w:tcW w:w="5400" w:type="dxa"/>
          </w:tcPr>
          <w:p w14:paraId="640AE910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Nikki Scalia – Parent, PHS Feeder</w:t>
            </w:r>
          </w:p>
          <w:p w14:paraId="119BF7C3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Megan Kaliczak Edler – Parent, RMHS Feeder</w:t>
            </w:r>
          </w:p>
          <w:p w14:paraId="277CAB5D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Sarabeth Lundquist – Parent, FCHS Feeder </w:t>
            </w:r>
          </w:p>
          <w:p w14:paraId="74C6D91C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Brett Hansen, Parent, TMHS Feeder, Co-Chair</w:t>
            </w:r>
          </w:p>
          <w:p w14:paraId="0B840E92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Matt Liberati – Community Member </w:t>
            </w:r>
          </w:p>
          <w:p w14:paraId="642FB334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Elliot Parks – Community Member </w:t>
            </w:r>
          </w:p>
          <w:p w14:paraId="14FACCA0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Brittany Pearce – Community Member</w:t>
            </w:r>
          </w:p>
          <w:p w14:paraId="7488DDD4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Kendra Neal – Parent, WMHS Feeder </w:t>
            </w:r>
          </w:p>
          <w:p w14:paraId="41B307B3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Becca Benedict – Early Childhood Admin </w:t>
            </w:r>
          </w:p>
          <w:p w14:paraId="0C3B3745" w14:textId="77777777" w:rsidR="00C63C69" w:rsidRDefault="00152607">
            <w:pPr>
              <w:numPr>
                <w:ilvl w:val="0"/>
                <w:numId w:val="56"/>
              </w:numPr>
              <w:ind w:left="430" w:hanging="447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Sonja Ballstadt – Admin. Assistant, Recorder</w:t>
            </w:r>
          </w:p>
          <w:p w14:paraId="56C4125B" w14:textId="77777777" w:rsidR="00C63C69" w:rsidRDefault="00C63C69">
            <w:pPr>
              <w:ind w:left="430" w:firstLine="0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C63C69" w14:paraId="40E79E47" w14:textId="77777777">
        <w:trPr>
          <w:trHeight w:val="250"/>
        </w:trPr>
        <w:tc>
          <w:tcPr>
            <w:tcW w:w="4950" w:type="dxa"/>
          </w:tcPr>
          <w:p w14:paraId="30924151" w14:textId="77777777" w:rsidR="00C63C69" w:rsidRDefault="00152607">
            <w:pPr>
              <w:ind w:hanging="2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</w:t>
            </w:r>
            <w:r>
              <w:rPr>
                <w:rFonts w:ascii="Tahoma" w:eastAsia="Tahoma" w:hAnsi="Tahoma" w:cs="Tahoma"/>
                <w:b/>
                <w:bCs/>
              </w:rPr>
              <w:t xml:space="preserve"> Special Guests:</w:t>
            </w:r>
          </w:p>
        </w:tc>
        <w:tc>
          <w:tcPr>
            <w:tcW w:w="5400" w:type="dxa"/>
          </w:tcPr>
          <w:p w14:paraId="75E081FC" w14:textId="77777777" w:rsidR="00C63C69" w:rsidRDefault="00C63C69">
            <w:pPr>
              <w:rPr>
                <w:rFonts w:ascii="Tahoma" w:eastAsia="Tahoma" w:hAnsi="Tahoma" w:cs="Tahoma"/>
                <w:b/>
                <w:bCs/>
              </w:rPr>
            </w:pPr>
          </w:p>
        </w:tc>
      </w:tr>
      <w:tr w:rsidR="00C63C69" w14:paraId="7E3FDC70" w14:textId="77777777">
        <w:tc>
          <w:tcPr>
            <w:tcW w:w="4950" w:type="dxa"/>
          </w:tcPr>
          <w:p w14:paraId="10AFDBD8" w14:textId="77777777" w:rsidR="00C63C69" w:rsidRDefault="00C63C69">
            <w:pPr>
              <w:ind w:hanging="2"/>
              <w:rPr>
                <w:rFonts w:ascii="Tahoma" w:eastAsia="Tahoma" w:hAnsi="Tahoma" w:cs="Tahoma"/>
                <w:sz w:val="22"/>
                <w:szCs w:val="22"/>
              </w:rPr>
            </w:pPr>
          </w:p>
        </w:tc>
        <w:tc>
          <w:tcPr>
            <w:tcW w:w="5400" w:type="dxa"/>
          </w:tcPr>
          <w:p w14:paraId="45919CF9" w14:textId="77777777" w:rsidR="00C63C69" w:rsidRDefault="00C63C69">
            <w:pPr>
              <w:ind w:firstLine="0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C63C69" w14:paraId="33A05247" w14:textId="77777777">
        <w:trPr>
          <w:trHeight w:val="472"/>
        </w:trPr>
        <w:tc>
          <w:tcPr>
            <w:tcW w:w="4950" w:type="dxa"/>
          </w:tcPr>
          <w:p w14:paraId="72F8A8AC" w14:textId="77777777" w:rsidR="00C63C69" w:rsidRDefault="00152607">
            <w:pPr>
              <w:numPr>
                <w:ilvl w:val="0"/>
                <w:numId w:val="1"/>
              </w:numPr>
              <w:ind w:left="699" w:hanging="363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Jessica Zamora – President, BOE</w:t>
            </w:r>
          </w:p>
          <w:p w14:paraId="486BD594" w14:textId="77777777" w:rsidR="00C63C69" w:rsidRDefault="00152607">
            <w:pPr>
              <w:numPr>
                <w:ilvl w:val="0"/>
                <w:numId w:val="1"/>
              </w:numPr>
              <w:ind w:left="699" w:hanging="363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Coronda Ziegler – Director, BOE</w:t>
            </w:r>
          </w:p>
          <w:p w14:paraId="6BED7BC9" w14:textId="77777777" w:rsidR="00C63C69" w:rsidRDefault="00152607">
            <w:pPr>
              <w:ind w:firstLine="0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</w:t>
            </w:r>
            <w:r>
              <w:rPr>
                <w:rFonts w:ascii="Tahoma" w:eastAsia="Tahoma" w:hAnsi="Tahoma" w:cs="Tahoma"/>
                <w:sz w:val="22"/>
                <w:szCs w:val="22"/>
              </w:rPr>
              <w:tab/>
            </w:r>
          </w:p>
        </w:tc>
        <w:tc>
          <w:tcPr>
            <w:tcW w:w="5400" w:type="dxa"/>
          </w:tcPr>
          <w:p w14:paraId="10B2B2E0" w14:textId="77777777" w:rsidR="00C63C69" w:rsidRDefault="00152607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Sarah Siple – Director, IT Software Dev. &amp; Support</w:t>
            </w:r>
          </w:p>
          <w:p w14:paraId="328501BC" w14:textId="77777777" w:rsidR="00C63C69" w:rsidRDefault="00C63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0" w:firstLine="0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2881447D" w14:textId="77777777" w:rsidR="00C63C69" w:rsidRDefault="00C63C69">
      <w:pPr>
        <w:ind w:firstLine="0"/>
        <w:rPr>
          <w:rFonts w:ascii="Tahoma" w:eastAsia="Tahoma" w:hAnsi="Tahoma" w:cs="Tahoma"/>
          <w:b/>
          <w:bCs/>
        </w:rPr>
      </w:pPr>
    </w:p>
    <w:p w14:paraId="022D28F6" w14:textId="77777777" w:rsidR="00C63C69" w:rsidRDefault="00C63C69">
      <w:pPr>
        <w:ind w:firstLine="0"/>
        <w:rPr>
          <w:rFonts w:ascii="Tahoma" w:eastAsia="Tahoma" w:hAnsi="Tahoma" w:cs="Tahoma"/>
          <w:b/>
          <w:bCs/>
        </w:rPr>
      </w:pPr>
    </w:p>
    <w:p w14:paraId="198905AA" w14:textId="77777777" w:rsidR="00C63C69" w:rsidRDefault="00152607">
      <w:pPr>
        <w:ind w:hanging="2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Context/Intent of Committee</w:t>
      </w:r>
    </w:p>
    <w:p w14:paraId="38AB0940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i/>
          <w:iCs/>
          <w:color w:val="000000"/>
          <w:sz w:val="20"/>
          <w:szCs w:val="20"/>
        </w:rPr>
      </w:pPr>
    </w:p>
    <w:p w14:paraId="148EB977" w14:textId="77777777" w:rsidR="00C63C69" w:rsidRDefault="00152607">
      <w:pPr>
        <w:numPr>
          <w:ilvl w:val="0"/>
          <w:numId w:val="15"/>
        </w:numPr>
        <w:tabs>
          <w:tab w:val="left" w:pos="90"/>
        </w:tabs>
        <w:ind w:left="359" w:hanging="361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Exists to support the district’s long-range facilities planning efforts.</w:t>
      </w:r>
    </w:p>
    <w:p w14:paraId="426DBC35" w14:textId="77777777" w:rsidR="00C63C69" w:rsidRDefault="00152607">
      <w:pPr>
        <w:numPr>
          <w:ilvl w:val="0"/>
          <w:numId w:val="15"/>
        </w:numPr>
        <w:ind w:left="359" w:hanging="361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 standing committee that will continually monitor and evaluate facility utilization, boundaries, and the possible need for new school facilities or large-scale renovations in the future.</w:t>
      </w:r>
    </w:p>
    <w:p w14:paraId="06DA1D04" w14:textId="77777777" w:rsidR="00C63C69" w:rsidRDefault="00152607">
      <w:pPr>
        <w:numPr>
          <w:ilvl w:val="0"/>
          <w:numId w:val="15"/>
        </w:numPr>
        <w:ind w:left="359" w:hanging="361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To study and evaluate how facilities are utilized in PSD and propose recommendations for effective and efficient plans for the future.</w:t>
      </w:r>
    </w:p>
    <w:p w14:paraId="5B139000" w14:textId="77777777" w:rsidR="00EA0C95" w:rsidRDefault="00EA0C95">
      <w:pPr>
        <w:ind w:firstLine="0"/>
        <w:rPr>
          <w:rFonts w:ascii="Tahoma" w:eastAsia="Tahoma" w:hAnsi="Tahoma" w:cs="Tahoma"/>
          <w:b/>
          <w:bCs/>
        </w:rPr>
      </w:pPr>
    </w:p>
    <w:p w14:paraId="7897DB2C" w14:textId="142E9B96" w:rsidR="00C63C69" w:rsidRDefault="00152607">
      <w:pPr>
        <w:ind w:firstLine="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lastRenderedPageBreak/>
        <w:t>Desired Outcomes</w:t>
      </w:r>
    </w:p>
    <w:p w14:paraId="74C01414" w14:textId="77777777" w:rsidR="00C63C69" w:rsidRDefault="00C63C69">
      <w:pPr>
        <w:ind w:hanging="2"/>
        <w:rPr>
          <w:rFonts w:ascii="Tahoma" w:eastAsia="Tahoma" w:hAnsi="Tahoma" w:cs="Tahoma"/>
          <w:sz w:val="20"/>
          <w:szCs w:val="20"/>
        </w:rPr>
      </w:pPr>
    </w:p>
    <w:p w14:paraId="07CF2F17" w14:textId="77777777" w:rsidR="00C63C69" w:rsidRDefault="00152607">
      <w:pPr>
        <w:numPr>
          <w:ilvl w:val="0"/>
          <w:numId w:val="5"/>
        </w:numPr>
        <w:tabs>
          <w:tab w:val="left" w:pos="1080"/>
        </w:tabs>
        <w:ind w:left="359" w:hanging="361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Alignment on data for current and future enrollment.</w:t>
      </w:r>
    </w:p>
    <w:p w14:paraId="324E4785" w14:textId="77777777" w:rsidR="00C63C69" w:rsidRDefault="00152607">
      <w:pPr>
        <w:numPr>
          <w:ilvl w:val="0"/>
          <w:numId w:val="5"/>
        </w:numPr>
        <w:tabs>
          <w:tab w:val="left" w:pos="1080"/>
        </w:tabs>
        <w:ind w:left="359" w:hanging="361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Evaluation of current and future utilization.</w:t>
      </w:r>
    </w:p>
    <w:p w14:paraId="001A7BB5" w14:textId="77777777" w:rsidR="00C63C69" w:rsidRDefault="00152607">
      <w:pPr>
        <w:numPr>
          <w:ilvl w:val="0"/>
          <w:numId w:val="5"/>
        </w:numPr>
        <w:tabs>
          <w:tab w:val="left" w:pos="1080"/>
        </w:tabs>
        <w:ind w:left="359" w:hanging="361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Factors that would define when a change to facility utilization may be warranted.</w:t>
      </w:r>
    </w:p>
    <w:p w14:paraId="13087FAF" w14:textId="77777777" w:rsidR="00C63C69" w:rsidRDefault="00152607">
      <w:pPr>
        <w:numPr>
          <w:ilvl w:val="0"/>
          <w:numId w:val="5"/>
        </w:numPr>
        <w:tabs>
          <w:tab w:val="left" w:pos="1080"/>
        </w:tabs>
        <w:ind w:left="359" w:hanging="361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Agreement on relevant facts.</w:t>
      </w:r>
    </w:p>
    <w:p w14:paraId="48172781" w14:textId="77777777" w:rsidR="00C63C69" w:rsidRDefault="00152607">
      <w:pPr>
        <w:numPr>
          <w:ilvl w:val="0"/>
          <w:numId w:val="5"/>
        </w:numPr>
        <w:tabs>
          <w:tab w:val="left" w:pos="1080"/>
        </w:tabs>
        <w:ind w:left="359" w:hanging="361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 process for designing and supporting a committee recommendation.</w:t>
      </w:r>
    </w:p>
    <w:p w14:paraId="3B535A49" w14:textId="77777777" w:rsidR="00C63C69" w:rsidRDefault="00C63C69">
      <w:pPr>
        <w:ind w:hanging="2"/>
        <w:rPr>
          <w:rFonts w:ascii="Tahoma" w:eastAsia="Tahoma" w:hAnsi="Tahoma" w:cs="Tahoma"/>
          <w:b/>
          <w:bCs/>
        </w:rPr>
      </w:pPr>
    </w:p>
    <w:p w14:paraId="07BB6715" w14:textId="77777777" w:rsidR="00C63C69" w:rsidRDefault="00C63C69">
      <w:pPr>
        <w:ind w:firstLine="0"/>
        <w:rPr>
          <w:rFonts w:ascii="Tahoma" w:eastAsia="Tahoma" w:hAnsi="Tahoma" w:cs="Tahoma"/>
          <w:b/>
          <w:bCs/>
        </w:rPr>
      </w:pPr>
    </w:p>
    <w:p w14:paraId="3B6E4BD3" w14:textId="77777777" w:rsidR="00C63C69" w:rsidRDefault="00C63C69">
      <w:pPr>
        <w:ind w:firstLine="0"/>
        <w:rPr>
          <w:rFonts w:ascii="Tahoma" w:eastAsia="Tahoma" w:hAnsi="Tahoma" w:cs="Tahoma"/>
          <w:b/>
          <w:bCs/>
        </w:rPr>
      </w:pPr>
    </w:p>
    <w:p w14:paraId="115FA42A" w14:textId="77777777" w:rsidR="00C63C69" w:rsidRDefault="00152607">
      <w:pPr>
        <w:shd w:val="clear" w:color="auto" w:fill="D9D9D9"/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Agenda &amp; Meeting Notes</w:t>
      </w:r>
    </w:p>
    <w:p w14:paraId="1D298FD0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  <w:bookmarkStart w:id="0" w:name="_heading=h.41dhurlmy6w0" w:colFirst="0" w:colLast="0"/>
      <w:bookmarkEnd w:id="0"/>
    </w:p>
    <w:p w14:paraId="5E7EED03" w14:textId="77777777" w:rsidR="00C63C69" w:rsidRDefault="00152607">
      <w:pPr>
        <w:numPr>
          <w:ilvl w:val="0"/>
          <w:numId w:val="37"/>
        </w:numPr>
        <w:ind w:left="393" w:hanging="395"/>
        <w:rPr>
          <w:rFonts w:ascii="Tahoma" w:eastAsia="Tahoma" w:hAnsi="Tahoma" w:cs="Tahoma"/>
          <w:b/>
          <w:bCs/>
          <w:i/>
          <w:iCs/>
        </w:rPr>
      </w:pPr>
      <w:r>
        <w:rPr>
          <w:rFonts w:ascii="Tahoma" w:eastAsia="Tahoma" w:hAnsi="Tahoma" w:cs="Tahoma"/>
          <w:b/>
          <w:bCs/>
          <w:i/>
          <w:iCs/>
        </w:rPr>
        <w:t xml:space="preserve">Review Committee Agreements: </w:t>
      </w:r>
    </w:p>
    <w:p w14:paraId="46576CBF" w14:textId="77777777" w:rsidR="00C63C69" w:rsidRDefault="0015260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Review agreements with committee members.</w:t>
      </w:r>
    </w:p>
    <w:p w14:paraId="22F3C15E" w14:textId="77777777" w:rsidR="00C63C69" w:rsidRDefault="0015260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</w:p>
    <w:p w14:paraId="7C4DEECA" w14:textId="77777777" w:rsidR="00C63C69" w:rsidRDefault="00152607">
      <w:pPr>
        <w:numPr>
          <w:ilvl w:val="0"/>
          <w:numId w:val="37"/>
        </w:numPr>
        <w:ind w:left="393" w:hanging="395"/>
        <w:rPr>
          <w:rFonts w:ascii="Tahoma" w:eastAsia="Tahoma" w:hAnsi="Tahoma" w:cs="Tahoma"/>
          <w:b/>
          <w:bCs/>
          <w:i/>
          <w:iCs/>
        </w:rPr>
      </w:pPr>
      <w:r>
        <w:rPr>
          <w:rFonts w:ascii="Tahoma" w:eastAsia="Tahoma" w:hAnsi="Tahoma" w:cs="Tahoma"/>
          <w:b/>
          <w:bCs/>
          <w:i/>
          <w:iCs/>
        </w:rPr>
        <w:t>Review Timeline Overview:</w:t>
      </w:r>
    </w:p>
    <w:p w14:paraId="54CEABB3" w14:textId="77777777" w:rsidR="00C63C69" w:rsidRDefault="001526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“2026-2027 Comprehensive Planning for PSD Timeline Overview”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shows five phases of the deadlines and goals for the committee.  </w:t>
      </w:r>
    </w:p>
    <w:p w14:paraId="179DD6A9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2"/>
          <w:szCs w:val="22"/>
        </w:rPr>
      </w:pPr>
    </w:p>
    <w:p w14:paraId="1D40C2B3" w14:textId="77777777" w:rsidR="00C63C69" w:rsidRDefault="00152607">
      <w:pPr>
        <w:numPr>
          <w:ilvl w:val="0"/>
          <w:numId w:val="37"/>
        </w:numPr>
        <w:ind w:left="393" w:hanging="395"/>
        <w:rPr>
          <w:rFonts w:ascii="Tahoma" w:eastAsia="Tahoma" w:hAnsi="Tahoma" w:cs="Tahoma"/>
          <w:b/>
          <w:bCs/>
          <w:i/>
          <w:iCs/>
        </w:rPr>
      </w:pPr>
      <w:bookmarkStart w:id="1" w:name="_heading=h.ctif4o9mkjd2" w:colFirst="0" w:colLast="0"/>
      <w:bookmarkEnd w:id="1"/>
      <w:r>
        <w:rPr>
          <w:rFonts w:ascii="Tahoma" w:eastAsia="Tahoma" w:hAnsi="Tahoma" w:cs="Tahoma"/>
          <w:b/>
          <w:bCs/>
          <w:i/>
          <w:iCs/>
        </w:rPr>
        <w:t xml:space="preserve">PSD Facilities Dashboard Review: </w:t>
      </w:r>
    </w:p>
    <w:p w14:paraId="587A146F" w14:textId="77777777" w:rsidR="00C63C69" w:rsidRDefault="00152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Purpose and Use:</w:t>
      </w:r>
    </w:p>
    <w:p w14:paraId="5E6EC422" w14:textId="77777777" w:rsidR="00C63C69" w:rsidRDefault="001526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Transparent data for the community.</w:t>
      </w:r>
    </w:p>
    <w:p w14:paraId="5A673613" w14:textId="77777777" w:rsidR="00C63C69" w:rsidRDefault="001526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Users can search by </w:t>
      </w: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school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or by </w:t>
      </w: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level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(Elem., Middle School, or High School).</w:t>
      </w:r>
    </w:p>
    <w:p w14:paraId="44925C0E" w14:textId="77777777" w:rsidR="00C63C69" w:rsidRDefault="001526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Designed as a </w:t>
      </w: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public-facing resource for families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to understand school facilities, enrollment, utilization, and financial context.  </w:t>
      </w:r>
    </w:p>
    <w:p w14:paraId="3DE2672B" w14:textId="77777777" w:rsidR="00C63C69" w:rsidRDefault="001526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Identification criteria to support the district’s decision making.</w:t>
      </w:r>
    </w:p>
    <w:p w14:paraId="319CAD8B" w14:textId="77777777" w:rsidR="00C63C69" w:rsidRDefault="001526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Available to the public on the district’s website </w:t>
      </w:r>
      <w:r>
        <w:rPr>
          <w:rFonts w:ascii="Tahoma" w:eastAsia="Tahoma" w:hAnsi="Tahoma" w:cs="Tahoma"/>
          <w:sz w:val="22"/>
          <w:szCs w:val="22"/>
        </w:rPr>
        <w:t>by the end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of </w:t>
      </w: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May 2026</w:t>
      </w:r>
      <w:r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62BA8DED" w14:textId="77777777" w:rsidR="00C63C69" w:rsidRDefault="00C63C69">
      <w:pPr>
        <w:ind w:firstLine="0"/>
        <w:rPr>
          <w:rFonts w:ascii="Tahoma" w:eastAsia="Tahoma" w:hAnsi="Tahoma" w:cs="Tahoma"/>
          <w:b/>
          <w:bCs/>
          <w:sz w:val="22"/>
          <w:szCs w:val="22"/>
        </w:rPr>
      </w:pPr>
    </w:p>
    <w:p w14:paraId="29E3B489" w14:textId="2AAC73B3" w:rsidR="00C63C69" w:rsidRDefault="00152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Information Included by School</w:t>
      </w:r>
      <w:r w:rsidR="006E68ED">
        <w:rPr>
          <w:rFonts w:ascii="Tahoma" w:eastAsia="Tahoma" w:hAnsi="Tahoma" w:cs="Tahoma"/>
          <w:b/>
          <w:bCs/>
          <w:color w:val="000000"/>
          <w:sz w:val="22"/>
          <w:szCs w:val="22"/>
        </w:rPr>
        <w:t>:</w:t>
      </w:r>
    </w:p>
    <w:p w14:paraId="1F91B3C7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School &amp; Location Information</w:t>
      </w:r>
    </w:p>
    <w:p w14:paraId="33AAA220" w14:textId="2AED69A3" w:rsidR="00C63C69" w:rsidRDefault="001526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Region within Fort Collins and nearby schools</w:t>
      </w:r>
      <w:r w:rsidR="00A83BAD"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341A6E62" w14:textId="77777777" w:rsidR="00C63C69" w:rsidRDefault="001526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Building details:</w:t>
      </w:r>
    </w:p>
    <w:p w14:paraId="75096763" w14:textId="77777777" w:rsidR="00C63C69" w:rsidRDefault="001526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Grades served (including Pre-K where applicable).</w:t>
      </w:r>
    </w:p>
    <w:p w14:paraId="04D02D3D" w14:textId="77777777" w:rsidR="00C63C69" w:rsidRDefault="001526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Year built.</w:t>
      </w:r>
    </w:p>
    <w:p w14:paraId="416442C5" w14:textId="080E2190" w:rsidR="00C63C69" w:rsidRDefault="001526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Total square footage</w:t>
      </w:r>
      <w:r w:rsidR="001B24A2">
        <w:rPr>
          <w:rFonts w:ascii="Tahoma" w:eastAsia="Tahoma" w:hAnsi="Tahoma" w:cs="Tahoma"/>
          <w:color w:val="000000"/>
          <w:sz w:val="22"/>
          <w:szCs w:val="22"/>
        </w:rPr>
        <w:t>.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</w:t>
      </w:r>
    </w:p>
    <w:p w14:paraId="3E624F97" w14:textId="77777777" w:rsidR="00C63C69" w:rsidRDefault="001526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Student capacity.</w:t>
      </w:r>
    </w:p>
    <w:p w14:paraId="5C942D65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3B9E57DB" w14:textId="2DFC0945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Utilization Metrics</w:t>
      </w:r>
    </w:p>
    <w:p w14:paraId="449D3012" w14:textId="77777777" w:rsidR="00C63C69" w:rsidRDefault="001526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RIC (Room Index Capacity)</w:t>
      </w:r>
    </w:p>
    <w:p w14:paraId="5D49EF44" w14:textId="77777777" w:rsidR="00C63C69" w:rsidRDefault="001526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Used with student capacity to inform utilization metric.</w:t>
      </w:r>
    </w:p>
    <w:p w14:paraId="786CDD8A" w14:textId="77777777" w:rsidR="00C63C69" w:rsidRDefault="001526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Based on number of classroom teacher spaces:</w:t>
      </w:r>
    </w:p>
    <w:p w14:paraId="037BEF2C" w14:textId="77777777" w:rsidR="00C63C69" w:rsidRDefault="001526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Elementary: 25 students per classroom.</w:t>
      </w:r>
    </w:p>
    <w:p w14:paraId="44931E29" w14:textId="77777777" w:rsidR="00C63C69" w:rsidRDefault="001526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Secondary: 30 students per classroom.</w:t>
      </w:r>
    </w:p>
    <w:p w14:paraId="5AF8E70E" w14:textId="77777777" w:rsidR="00C63C69" w:rsidRDefault="001526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Excludes intervention spaces and offices.</w:t>
      </w:r>
    </w:p>
    <w:p w14:paraId="19C4EDF6" w14:textId="77777777" w:rsidR="00C63C69" w:rsidRDefault="001526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Empty rooms are reflected.</w:t>
      </w:r>
    </w:p>
    <w:p w14:paraId="32E9C318" w14:textId="77777777" w:rsidR="00C63C69" w:rsidRDefault="00C63C69">
      <w:pPr>
        <w:ind w:firstLine="0"/>
        <w:rPr>
          <w:rFonts w:ascii="Tahoma" w:eastAsia="Tahoma" w:hAnsi="Tahoma" w:cs="Tahoma"/>
          <w:b/>
          <w:bCs/>
          <w:sz w:val="22"/>
          <w:szCs w:val="22"/>
        </w:rPr>
      </w:pPr>
    </w:p>
    <w:p w14:paraId="3BA55242" w14:textId="77777777" w:rsidR="00BA3634" w:rsidRDefault="00BA3634">
      <w:pPr>
        <w:ind w:firstLine="0"/>
        <w:rPr>
          <w:rFonts w:ascii="Tahoma" w:eastAsia="Tahoma" w:hAnsi="Tahoma" w:cs="Tahoma"/>
          <w:b/>
          <w:bCs/>
          <w:sz w:val="22"/>
          <w:szCs w:val="22"/>
        </w:rPr>
      </w:pPr>
    </w:p>
    <w:p w14:paraId="4CEE498F" w14:textId="5FA99311" w:rsidR="00C63C69" w:rsidRDefault="001526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lastRenderedPageBreak/>
        <w:t>NSC (National Standard Capacity)</w:t>
      </w:r>
    </w:p>
    <w:p w14:paraId="6C88C49E" w14:textId="77777777" w:rsidR="00C63C69" w:rsidRDefault="0015260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80% of RIC.</w:t>
      </w:r>
    </w:p>
    <w:p w14:paraId="55EBE126" w14:textId="77777777" w:rsidR="00C63C69" w:rsidRDefault="0015260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Provides flexibility for modern school building designs.</w:t>
      </w:r>
    </w:p>
    <w:p w14:paraId="55296378" w14:textId="77777777" w:rsidR="00C63C69" w:rsidRDefault="0015260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Used for School Choice decisions:</w:t>
      </w:r>
    </w:p>
    <w:p w14:paraId="2FD9C551" w14:textId="77777777" w:rsidR="00C63C69" w:rsidRDefault="0015260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Schools at or above 95% NSC should not accept choice students.</w:t>
      </w:r>
    </w:p>
    <w:p w14:paraId="50737C48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7973B769" w14:textId="3512D181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Facility Condition</w:t>
      </w:r>
    </w:p>
    <w:p w14:paraId="67502E81" w14:textId="77777777" w:rsidR="00C63C69" w:rsidRDefault="0015260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FCI (Facility Condition Index)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and </w:t>
      </w: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FCA (Facility Condition Assessment)</w:t>
      </w:r>
    </w:p>
    <w:p w14:paraId="0A14F258" w14:textId="77777777" w:rsidR="00C63C69" w:rsidRDefault="0015260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McKinstry data (already public) is used with some updated information.</w:t>
      </w:r>
    </w:p>
    <w:p w14:paraId="60A1C786" w14:textId="77777777" w:rsidR="00C63C69" w:rsidRDefault="0015260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Glossary explains terms.</w:t>
      </w:r>
    </w:p>
    <w:p w14:paraId="39704A4E" w14:textId="77777777" w:rsidR="00C63C69" w:rsidRDefault="0015260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Suggestion to:</w:t>
      </w:r>
    </w:p>
    <w:p w14:paraId="23DF5805" w14:textId="77777777" w:rsidR="00C63C69" w:rsidRDefault="0015260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Link McKinstry documents directly.</w:t>
      </w:r>
    </w:p>
    <w:p w14:paraId="4A408ECF" w14:textId="77777777" w:rsidR="00C63C69" w:rsidRDefault="0015260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Add color coding (green/yellow/red) to show condition severity.</w:t>
      </w:r>
    </w:p>
    <w:p w14:paraId="29B3709F" w14:textId="77777777" w:rsidR="00C63C69" w:rsidRDefault="0015260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Reflects capital improvement needs vs. replacement costs.</w:t>
      </w:r>
    </w:p>
    <w:p w14:paraId="63F439EF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left="2880" w:firstLine="0"/>
        <w:rPr>
          <w:rFonts w:ascii="Tahoma" w:eastAsia="Tahoma" w:hAnsi="Tahoma" w:cs="Tahoma"/>
          <w:color w:val="000000"/>
          <w:sz w:val="22"/>
          <w:szCs w:val="22"/>
        </w:rPr>
      </w:pPr>
    </w:p>
    <w:p w14:paraId="2B5F6C2E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Enrollment and Choice</w:t>
      </w:r>
    </w:p>
    <w:p w14:paraId="06C5D8D6" w14:textId="77777777" w:rsidR="00C63C69" w:rsidRDefault="0015260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Based on </w:t>
      </w: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October Count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(static snapshot).</w:t>
      </w:r>
    </w:p>
    <w:p w14:paraId="6F1C3F17" w14:textId="77777777" w:rsidR="00C63C69" w:rsidRDefault="0015260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Includes: </w:t>
      </w:r>
    </w:p>
    <w:p w14:paraId="29AD3BC9" w14:textId="77777777" w:rsidR="00C63C69" w:rsidRDefault="0015260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Choice in / Choice out information.</w:t>
      </w:r>
    </w:p>
    <w:p w14:paraId="75DB4D2E" w14:textId="77777777" w:rsidR="00C63C69" w:rsidRDefault="0015260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Boundary students vs. attending students.</w:t>
      </w:r>
    </w:p>
    <w:p w14:paraId="792CE2A1" w14:textId="77777777" w:rsidR="00C63C69" w:rsidRDefault="0015260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Capture rate (% of boundary students attending).</w:t>
      </w:r>
    </w:p>
    <w:p w14:paraId="49FF43AF" w14:textId="6F8C32BE" w:rsidR="00C63C69" w:rsidRDefault="0015260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Projections: Housing development projections are included</w:t>
      </w:r>
      <w:r w:rsidR="00EB3236">
        <w:rPr>
          <w:rFonts w:ascii="Tahoma" w:eastAsia="Tahoma" w:hAnsi="Tahoma" w:cs="Tahoma"/>
          <w:sz w:val="22"/>
          <w:szCs w:val="22"/>
        </w:rPr>
        <w:t>.</w:t>
      </w:r>
    </w:p>
    <w:p w14:paraId="60D45A87" w14:textId="77777777" w:rsidR="00C63C69" w:rsidRDefault="001526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Suggestions:</w:t>
      </w:r>
    </w:p>
    <w:p w14:paraId="4DA1D199" w14:textId="77777777" w:rsidR="00C63C69" w:rsidRDefault="0015260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Add historical enrollment (2008-present).</w:t>
      </w:r>
    </w:p>
    <w:p w14:paraId="53F2AB47" w14:textId="77777777" w:rsidR="00C63C69" w:rsidRDefault="0015260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Include a slider to view different years.</w:t>
      </w:r>
    </w:p>
    <w:p w14:paraId="1FA1B4B0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199D7B03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Financial</w:t>
      </w:r>
    </w:p>
    <w:p w14:paraId="4984E8F9" w14:textId="77777777" w:rsidR="00C63C69" w:rsidRDefault="001526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Per-pupil expenditure (site-level).</w:t>
      </w:r>
    </w:p>
    <w:p w14:paraId="0AEA6BDB" w14:textId="77777777" w:rsidR="00C63C69" w:rsidRDefault="001526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Need clarity on what is included (e.g., Title 1, Center-Based programs, IEP differences).</w:t>
      </w:r>
    </w:p>
    <w:p w14:paraId="5E386A67" w14:textId="77777777" w:rsidR="00C63C69" w:rsidRDefault="0015260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Maintenance and Operations per square foot:</w:t>
      </w:r>
    </w:p>
    <w:p w14:paraId="3556D3F3" w14:textId="77777777" w:rsidR="00C63C69" w:rsidRDefault="0015260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Custodial, utilities, underutilized space.</w:t>
      </w:r>
    </w:p>
    <w:p w14:paraId="5F0DE5A5" w14:textId="77777777" w:rsidR="00C63C69" w:rsidRDefault="001526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Five-year deferred maintenance.</w:t>
      </w:r>
    </w:p>
    <w:p w14:paraId="332FD903" w14:textId="77777777" w:rsidR="00C63C69" w:rsidRDefault="001526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Replacement cost.</w:t>
      </w:r>
    </w:p>
    <w:p w14:paraId="4DA51B69" w14:textId="77777777" w:rsidR="00C63C69" w:rsidRDefault="0015260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Question raised: cost implications of closing a school.</w:t>
      </w:r>
    </w:p>
    <w:p w14:paraId="52196462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332CEA41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Early Childhood (EC)</w:t>
      </w:r>
    </w:p>
    <w:p w14:paraId="5D23939B" w14:textId="77777777" w:rsidR="00C63C69" w:rsidRDefault="0015260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Included in building information only.</w:t>
      </w:r>
    </w:p>
    <w:p w14:paraId="38E292E7" w14:textId="77777777" w:rsidR="00C63C69" w:rsidRDefault="00152607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Not included in enrollment or capacity:</w:t>
      </w:r>
    </w:p>
    <w:p w14:paraId="672A697A" w14:textId="77777777" w:rsidR="00C63C69" w:rsidRDefault="0015260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Not part of October Count.</w:t>
      </w:r>
    </w:p>
    <w:p w14:paraId="611D6B0C" w14:textId="77777777" w:rsidR="00C63C69" w:rsidRDefault="0015260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No compulsory boundaries</w:t>
      </w:r>
      <w:r>
        <w:rPr>
          <w:rFonts w:ascii="Tahoma" w:eastAsia="Tahoma" w:hAnsi="Tahoma" w:cs="Tahoma"/>
          <w:sz w:val="22"/>
          <w:szCs w:val="22"/>
        </w:rPr>
        <w:t xml:space="preserve"> for EC, so no capture rate and no projections are available.</w:t>
      </w:r>
    </w:p>
    <w:p w14:paraId="40A0A39F" w14:textId="77777777" w:rsidR="00C63C69" w:rsidRDefault="0015260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Only </w:t>
      </w:r>
      <w:r>
        <w:rPr>
          <w:rFonts w:ascii="Tahoma" w:eastAsia="Tahoma" w:hAnsi="Tahoma" w:cs="Tahoma"/>
          <w:sz w:val="22"/>
          <w:szCs w:val="22"/>
        </w:rPr>
        <w:t xml:space="preserve">newer-built elementary </w:t>
      </w:r>
      <w:r>
        <w:rPr>
          <w:rFonts w:ascii="Tahoma" w:eastAsia="Tahoma" w:hAnsi="Tahoma" w:cs="Tahoma"/>
          <w:color w:val="000000"/>
          <w:sz w:val="22"/>
          <w:szCs w:val="22"/>
        </w:rPr>
        <w:t>school</w:t>
      </w:r>
      <w:r>
        <w:rPr>
          <w:rFonts w:ascii="Tahoma" w:eastAsia="Tahoma" w:hAnsi="Tahoma" w:cs="Tahoma"/>
          <w:sz w:val="22"/>
          <w:szCs w:val="22"/>
        </w:rPr>
        <w:t>s had EC classrooms planned in the design.</w:t>
      </w:r>
    </w:p>
    <w:p w14:paraId="6DB1D2B1" w14:textId="77777777" w:rsidR="00C63C69" w:rsidRDefault="0015260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lastRenderedPageBreak/>
        <w:t>PSD intends to keep as many EC classrooms as their enrollment maintains.</w:t>
      </w:r>
    </w:p>
    <w:p w14:paraId="59ECB886" w14:textId="77777777" w:rsidR="00C63C69" w:rsidRDefault="0015260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Future consideration:</w:t>
      </w:r>
    </w:p>
    <w:p w14:paraId="696FDFFE" w14:textId="77777777" w:rsidR="00C63C69" w:rsidRDefault="00152607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Better accounting for EC classrooms and Center-Based programs.</w:t>
      </w:r>
    </w:p>
    <w:p w14:paraId="03F10205" w14:textId="77777777" w:rsidR="00C63C69" w:rsidRDefault="00152607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Ensure programs still fit as enrollment shifts.</w:t>
      </w:r>
    </w:p>
    <w:p w14:paraId="4FE73F20" w14:textId="77777777" w:rsidR="00C63C69" w:rsidRDefault="001526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Dashboard reflects latest floor plans from the principals, and final review before launch.</w:t>
      </w:r>
    </w:p>
    <w:p w14:paraId="756D8923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0632EDBE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Maps and Regional Data</w:t>
      </w:r>
    </w:p>
    <w:p w14:paraId="6AD74665" w14:textId="77777777" w:rsidR="00C63C69" w:rsidRDefault="0015260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Region maps included.</w:t>
      </w:r>
    </w:p>
    <w:p w14:paraId="5FB48F9E" w14:textId="77777777" w:rsidR="00C63C69" w:rsidRDefault="00152607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Suggested enhancements:</w:t>
      </w:r>
    </w:p>
    <w:p w14:paraId="2CF69537" w14:textId="77777777" w:rsidR="00C63C69" w:rsidRDefault="0015260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Census/demographic data.</w:t>
      </w:r>
    </w:p>
    <w:p w14:paraId="0AC71947" w14:textId="77777777" w:rsidR="00C63C69" w:rsidRDefault="0015260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Average age and turnover trends.</w:t>
      </w:r>
    </w:p>
    <w:p w14:paraId="13217869" w14:textId="77777777" w:rsidR="00C63C69" w:rsidRDefault="00152607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Definitions added to the glossary.</w:t>
      </w:r>
    </w:p>
    <w:p w14:paraId="06150FCB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710B8256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Public Understanding</w:t>
      </w:r>
    </w:p>
    <w:p w14:paraId="619401CB" w14:textId="77777777" w:rsidR="00C63C69" w:rsidRDefault="00152607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Glossary is essential.</w:t>
      </w:r>
    </w:p>
    <w:p w14:paraId="0615BFF6" w14:textId="77777777" w:rsidR="00C63C69" w:rsidRDefault="00152607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Recommendation: </w:t>
      </w:r>
    </w:p>
    <w:p w14:paraId="0B71F379" w14:textId="77777777" w:rsidR="00C63C69" w:rsidRDefault="00152607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Hover over or clickable glossary definitions within the dashboard.</w:t>
      </w:r>
    </w:p>
    <w:p w14:paraId="2D9617CA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721B6803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Timeline</w:t>
      </w:r>
    </w:p>
    <w:p w14:paraId="20722DCF" w14:textId="77777777" w:rsidR="00C63C69" w:rsidRDefault="00152607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Public release targeted for May, aligned with criteria rollout.</w:t>
      </w:r>
    </w:p>
    <w:p w14:paraId="57541545" w14:textId="77777777" w:rsidR="00C63C69" w:rsidRDefault="00152607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Concern about perception of “done deal” leading to families choicing out.</w:t>
      </w:r>
    </w:p>
    <w:p w14:paraId="4FC0E550" w14:textId="77777777" w:rsidR="00C63C69" w:rsidRDefault="00152607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Concern about c</w:t>
      </w:r>
      <w:r>
        <w:rPr>
          <w:rFonts w:ascii="Tahoma" w:eastAsia="Tahoma" w:hAnsi="Tahoma" w:cs="Tahoma"/>
          <w:color w:val="000000"/>
          <w:sz w:val="22"/>
          <w:szCs w:val="22"/>
        </w:rPr>
        <w:t>ommunity scenario-building and engagement.</w:t>
      </w:r>
    </w:p>
    <w:p w14:paraId="362A0175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left="1440"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0486C5B7" w14:textId="77777777" w:rsidR="00C63C69" w:rsidRDefault="00152607">
      <w:pPr>
        <w:numPr>
          <w:ilvl w:val="0"/>
          <w:numId w:val="37"/>
        </w:numPr>
        <w:ind w:left="393" w:hanging="395"/>
        <w:rPr>
          <w:rFonts w:ascii="Tahoma" w:eastAsia="Tahoma" w:hAnsi="Tahoma" w:cs="Tahoma"/>
          <w:b/>
          <w:bCs/>
          <w:i/>
          <w:iCs/>
        </w:rPr>
      </w:pPr>
      <w:r>
        <w:rPr>
          <w:rFonts w:ascii="Tahoma" w:eastAsia="Tahoma" w:hAnsi="Tahoma" w:cs="Tahoma"/>
          <w:b/>
          <w:bCs/>
          <w:i/>
          <w:iCs/>
        </w:rPr>
        <w:t xml:space="preserve">Policy Review Summary: </w:t>
      </w:r>
    </w:p>
    <w:p w14:paraId="415BB9A6" w14:textId="69303EB0" w:rsidR="00C63C69" w:rsidRDefault="00152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FCB – School Closure, Consolidation, and/or Relocation (Policy)</w:t>
      </w:r>
      <w:r w:rsidR="00191547">
        <w:rPr>
          <w:rFonts w:ascii="Tahoma" w:eastAsia="Tahoma" w:hAnsi="Tahoma" w:cs="Tahoma"/>
          <w:b/>
          <w:bCs/>
          <w:color w:val="000000"/>
          <w:sz w:val="22"/>
          <w:szCs w:val="22"/>
        </w:rPr>
        <w:t>:</w:t>
      </w:r>
    </w:p>
    <w:p w14:paraId="76EDE9AC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Strengths (Pluses)</w:t>
      </w:r>
    </w:p>
    <w:p w14:paraId="202A598E" w14:textId="62540D7C" w:rsidR="00C63C69" w:rsidRDefault="00152607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Clear rationale (“why”)</w:t>
      </w:r>
      <w:r w:rsidR="00F06F7A"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13BA6FFC" w14:textId="77777777" w:rsidR="00C63C69" w:rsidRDefault="00152607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Defined ownership; authority to make a recommendation delegated to the Superintendent.  BOE makes the final de</w:t>
      </w:r>
      <w:r>
        <w:rPr>
          <w:rFonts w:ascii="Tahoma" w:eastAsia="Tahoma" w:hAnsi="Tahoma" w:cs="Tahoma"/>
          <w:sz w:val="22"/>
          <w:szCs w:val="22"/>
        </w:rPr>
        <w:t>cision.</w:t>
      </w:r>
    </w:p>
    <w:p w14:paraId="7266D064" w14:textId="77777777" w:rsidR="00C63C69" w:rsidRDefault="00152607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Regional utilization focus.</w:t>
      </w:r>
    </w:p>
    <w:p w14:paraId="6D556EDB" w14:textId="77777777" w:rsidR="00C63C69" w:rsidRDefault="00152607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Engagement included.</w:t>
      </w:r>
    </w:p>
    <w:p w14:paraId="018AC25F" w14:textId="77777777" w:rsidR="00C63C69" w:rsidRDefault="00152607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No hard numerical mandates.</w:t>
      </w:r>
    </w:p>
    <w:p w14:paraId="434F5EE6" w14:textId="77777777" w:rsidR="00C63C69" w:rsidRDefault="00152607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Transparent, adaptable, and defines a process.</w:t>
      </w:r>
    </w:p>
    <w:p w14:paraId="56F873B9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147C612B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Concerns/Revisions Needed (Deltas)</w:t>
      </w:r>
    </w:p>
    <w:p w14:paraId="02A863C0" w14:textId="77777777" w:rsidR="00C63C69" w:rsidRDefault="0015260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Timeline unclear and may conflict with School Choice timeline.</w:t>
      </w:r>
    </w:p>
    <w:p w14:paraId="110767E9" w14:textId="77777777" w:rsidR="00C63C69" w:rsidRDefault="0015260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Clarify Board’s final authority and ability to modify decisions.</w:t>
      </w:r>
    </w:p>
    <w:p w14:paraId="642A2119" w14:textId="77777777" w:rsidR="00C63C69" w:rsidRDefault="00152607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Clarify whether:</w:t>
      </w:r>
    </w:p>
    <w:p w14:paraId="3F44A98D" w14:textId="77777777" w:rsidR="00C63C69" w:rsidRDefault="00152607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Schools can be re-opened.</w:t>
      </w:r>
    </w:p>
    <w:p w14:paraId="48296E86" w14:textId="77777777" w:rsidR="00C63C69" w:rsidRDefault="00152607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Modular classrooms count.</w:t>
      </w:r>
    </w:p>
    <w:p w14:paraId="7881DE85" w14:textId="77777777" w:rsidR="00C63C69" w:rsidRDefault="0015260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Expand definitions (e.g., Comprehensive Planning Committee).</w:t>
      </w:r>
    </w:p>
    <w:p w14:paraId="29429E56" w14:textId="77777777" w:rsidR="00C63C69" w:rsidRDefault="0015260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Clarify dashboard update cycle (annually after October Count).</w:t>
      </w:r>
    </w:p>
    <w:p w14:paraId="7BC11331" w14:textId="77777777" w:rsidR="00C63C69" w:rsidRDefault="00152607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Add special programming visibility to dashboard.</w:t>
      </w:r>
    </w:p>
    <w:p w14:paraId="390A49B8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5ABAE8B1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4F7DA7C4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2299DF66" w14:textId="50E95262" w:rsidR="00C63C69" w:rsidRDefault="00152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lastRenderedPageBreak/>
        <w:t>FCB-R – School Closure, Consolidation, and/or Relocation Implementation Processes and Procedures</w:t>
      </w:r>
      <w:r w:rsidR="00432D9E">
        <w:rPr>
          <w:rFonts w:ascii="Tahoma" w:eastAsia="Tahoma" w:hAnsi="Tahoma" w:cs="Tahoma"/>
          <w:b/>
          <w:bCs/>
          <w:color w:val="000000"/>
          <w:sz w:val="22"/>
          <w:szCs w:val="22"/>
        </w:rPr>
        <w:t>:</w:t>
      </w:r>
    </w:p>
    <w:p w14:paraId="041C13B1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Strengths (Pluses)</w:t>
      </w:r>
    </w:p>
    <w:p w14:paraId="442C134A" w14:textId="77777777" w:rsidR="00C63C69" w:rsidRDefault="00152607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Clear structure with headings.</w:t>
      </w:r>
    </w:p>
    <w:p w14:paraId="69ECDB3E" w14:textId="77777777" w:rsidR="00C63C69" w:rsidRDefault="00152607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Defined process flow and responsibilities.</w:t>
      </w:r>
    </w:p>
    <w:p w14:paraId="3EA3BFCD" w14:textId="77777777" w:rsidR="00C63C69" w:rsidRDefault="00152607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Equity lens included.</w:t>
      </w:r>
    </w:p>
    <w:p w14:paraId="2B01F2FE" w14:textId="77777777" w:rsidR="00C63C69" w:rsidRDefault="00152607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Programming acknowledged.</w:t>
      </w:r>
    </w:p>
    <w:p w14:paraId="04D3B3BF" w14:textId="77777777" w:rsidR="00C63C69" w:rsidRDefault="00152607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Board clearly named as final decision-maker.</w:t>
      </w:r>
    </w:p>
    <w:p w14:paraId="48A36613" w14:textId="77777777" w:rsidR="00C63C69" w:rsidRDefault="00152607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Criteria allow flexibility.</w:t>
      </w:r>
    </w:p>
    <w:p w14:paraId="3F8FCFE1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0B26B093" w14:textId="77777777" w:rsidR="00C63C69" w:rsidRDefault="001526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Concerns/Revisions Needed (Deltas)</w:t>
      </w:r>
    </w:p>
    <w:p w14:paraId="6650B5F7" w14:textId="77777777" w:rsidR="00C63C69" w:rsidRDefault="00152607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Implementation planning should occur </w:t>
      </w:r>
      <w:r>
        <w:rPr>
          <w:rFonts w:ascii="Tahoma" w:eastAsia="Tahoma" w:hAnsi="Tahoma" w:cs="Tahoma"/>
          <w:i/>
          <w:iCs/>
          <w:color w:val="000000"/>
          <w:sz w:val="22"/>
          <w:szCs w:val="22"/>
        </w:rPr>
        <w:t>before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decisions.</w:t>
      </w:r>
    </w:p>
    <w:p w14:paraId="4161B845" w14:textId="77777777" w:rsidR="00C63C69" w:rsidRDefault="00152607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Clarify capacity vs. utilization definitions.</w:t>
      </w:r>
    </w:p>
    <w:p w14:paraId="5CE70C5A" w14:textId="77777777" w:rsidR="00C63C69" w:rsidRDefault="00152607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Equity should be embedded more strongly in criteria.</w:t>
      </w:r>
    </w:p>
    <w:p w14:paraId="26D1B802" w14:textId="77777777" w:rsidR="00C63C69" w:rsidRDefault="00152607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Define:</w:t>
      </w:r>
    </w:p>
    <w:p w14:paraId="568CDA00" w14:textId="77777777" w:rsidR="00C63C69" w:rsidRDefault="00152607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“Enough time”.</w:t>
      </w:r>
    </w:p>
    <w:p w14:paraId="74941175" w14:textId="77777777" w:rsidR="00C63C69" w:rsidRDefault="00152607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Programming.</w:t>
      </w:r>
    </w:p>
    <w:p w14:paraId="6F6E9F13" w14:textId="77777777" w:rsidR="00C63C69" w:rsidRDefault="00152607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Supports for students, families, and staff.</w:t>
      </w:r>
    </w:p>
    <w:p w14:paraId="01D99990" w14:textId="77777777" w:rsidR="00C63C69" w:rsidRDefault="00152607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Improve timeline clarity and sequencing.</w:t>
      </w:r>
    </w:p>
    <w:p w14:paraId="13E4CDF5" w14:textId="77777777" w:rsidR="00C63C69" w:rsidRDefault="00152607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Address:</w:t>
      </w:r>
    </w:p>
    <w:p w14:paraId="4BBDDCAA" w14:textId="4D96458F" w:rsidR="00C63C69" w:rsidRDefault="0015260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Early Childhood</w:t>
      </w:r>
      <w:r w:rsidR="00F06F7A"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4DC73A20" w14:textId="18F74DED" w:rsidR="00C63C69" w:rsidRDefault="0015260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McKinney-Vento</w:t>
      </w:r>
      <w:r w:rsidR="00F06F7A"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6F0DCBB1" w14:textId="627541CE" w:rsidR="00C63C69" w:rsidRDefault="0015260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Gifted/Talented</w:t>
      </w:r>
      <w:r w:rsidR="00F06F7A"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7F4C3EFB" w14:textId="476A6B54" w:rsidR="00C63C69" w:rsidRDefault="0015260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Staffing transitions</w:t>
      </w:r>
      <w:r w:rsidR="00F06F7A"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2B1922CA" w14:textId="77777777" w:rsidR="00C63C69" w:rsidRDefault="00152607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Clarify values statement (district-defined vs. policy-specific).</w:t>
      </w:r>
    </w:p>
    <w:p w14:paraId="7E585FBE" w14:textId="77777777" w:rsidR="00C63C69" w:rsidRDefault="00152607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Ensure Board vote occurs at least </w:t>
      </w: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14 days after presentation</w:t>
      </w:r>
      <w:r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1F5DFD5A" w14:textId="77777777" w:rsidR="00C63C69" w:rsidRDefault="00152607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Avoid over-prescribing cohort/feeder preservation – use “may be considered”. </w:t>
      </w:r>
    </w:p>
    <w:p w14:paraId="73CD2CF3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21425C84" w14:textId="77777777" w:rsidR="00C63C69" w:rsidRDefault="00152607">
      <w:pPr>
        <w:numPr>
          <w:ilvl w:val="0"/>
          <w:numId w:val="37"/>
        </w:numPr>
        <w:ind w:left="393" w:hanging="395"/>
        <w:rPr>
          <w:rFonts w:ascii="Tahoma" w:eastAsia="Tahoma" w:hAnsi="Tahoma" w:cs="Tahoma"/>
          <w:b/>
          <w:bCs/>
          <w:i/>
          <w:iCs/>
        </w:rPr>
      </w:pPr>
      <w:r>
        <w:rPr>
          <w:rFonts w:ascii="Tahoma" w:eastAsia="Tahoma" w:hAnsi="Tahoma" w:cs="Tahoma"/>
          <w:b/>
          <w:bCs/>
          <w:i/>
          <w:iCs/>
        </w:rPr>
        <w:t>Criteria – Committee Consensus</w:t>
      </w:r>
      <w:r>
        <w:rPr>
          <w:rFonts w:ascii="Tahoma" w:eastAsia="Tahoma" w:hAnsi="Tahoma" w:cs="Tahoma"/>
          <w:i/>
          <w:iCs/>
        </w:rPr>
        <w:t>:</w:t>
      </w:r>
    </w:p>
    <w:p w14:paraId="09E3FFB6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 xml:space="preserve">Programming: </w:t>
      </w:r>
      <w:r>
        <w:rPr>
          <w:rFonts w:ascii="Tahoma" w:eastAsia="Tahoma" w:hAnsi="Tahoma" w:cs="Tahoma"/>
          <w:color w:val="000000"/>
          <w:sz w:val="22"/>
          <w:szCs w:val="22"/>
        </w:rPr>
        <w:t>Center-based programs; ELL/Newcomer; Integrated Services; Early Childhood. (Student support/special programs)</w:t>
      </w:r>
    </w:p>
    <w:p w14:paraId="0AD58EBC" w14:textId="77777777" w:rsidR="00C63C69" w:rsidRDefault="00152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FF0000"/>
          <w:sz w:val="22"/>
          <w:szCs w:val="22"/>
        </w:rPr>
        <w:t>100% consensus</w:t>
      </w:r>
      <w:r>
        <w:rPr>
          <w:rFonts w:ascii="Tahoma" w:eastAsia="Tahoma" w:hAnsi="Tahoma" w:cs="Tahoma"/>
          <w:color w:val="FF0000"/>
          <w:sz w:val="22"/>
          <w:szCs w:val="22"/>
        </w:rPr>
        <w:t xml:space="preserve"> </w:t>
      </w:r>
      <w:r>
        <w:rPr>
          <w:rFonts w:ascii="Tahoma" w:eastAsia="Tahoma" w:hAnsi="Tahoma" w:cs="Tahoma"/>
          <w:color w:val="000000"/>
          <w:sz w:val="22"/>
          <w:szCs w:val="22"/>
        </w:rPr>
        <w:t>(23 out of 23 voted “yes”)</w:t>
      </w:r>
    </w:p>
    <w:p w14:paraId="3DD17CD1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28AE3272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 xml:space="preserve">Safety/Access/Traffic: </w:t>
      </w:r>
      <w:r>
        <w:rPr>
          <w:rFonts w:ascii="Tahoma" w:eastAsia="Tahoma" w:hAnsi="Tahoma" w:cs="Tahoma"/>
          <w:color w:val="000000"/>
          <w:sz w:val="22"/>
          <w:szCs w:val="22"/>
        </w:rPr>
        <w:t>Walkability and transportation implications. (Implementation criteria)</w:t>
      </w:r>
    </w:p>
    <w:p w14:paraId="3DD2150F" w14:textId="77777777" w:rsidR="00C63C69" w:rsidRDefault="00152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FF0000"/>
          <w:sz w:val="22"/>
          <w:szCs w:val="22"/>
        </w:rPr>
        <w:t>100% consensus</w:t>
      </w:r>
      <w:r>
        <w:rPr>
          <w:rFonts w:ascii="Tahoma" w:eastAsia="Tahoma" w:hAnsi="Tahoma" w:cs="Tahoma"/>
          <w:color w:val="FF0000"/>
          <w:sz w:val="22"/>
          <w:szCs w:val="22"/>
        </w:rPr>
        <w:t xml:space="preserve"> </w:t>
      </w:r>
      <w:r>
        <w:rPr>
          <w:rFonts w:ascii="Tahoma" w:eastAsia="Tahoma" w:hAnsi="Tahoma" w:cs="Tahoma"/>
          <w:color w:val="000000"/>
          <w:sz w:val="22"/>
          <w:szCs w:val="22"/>
        </w:rPr>
        <w:t>(23 out of 23 voted “yes”)</w:t>
      </w:r>
    </w:p>
    <w:p w14:paraId="3F7EAB87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79873407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 xml:space="preserve">Feasible Timeline: </w:t>
      </w:r>
      <w:r>
        <w:rPr>
          <w:rFonts w:ascii="Tahoma" w:eastAsia="Tahoma" w:hAnsi="Tahoma" w:cs="Tahoma"/>
          <w:color w:val="000000"/>
          <w:sz w:val="22"/>
          <w:szCs w:val="22"/>
        </w:rPr>
        <w:t>Will discuss further at next meeting.</w:t>
      </w:r>
    </w:p>
    <w:p w14:paraId="52E3F684" w14:textId="77777777" w:rsidR="00C63C69" w:rsidRDefault="00152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FF0000"/>
          <w:sz w:val="22"/>
          <w:szCs w:val="22"/>
        </w:rPr>
        <w:t>100% consensus</w:t>
      </w:r>
      <w:r>
        <w:rPr>
          <w:rFonts w:ascii="Tahoma" w:eastAsia="Tahoma" w:hAnsi="Tahoma" w:cs="Tahoma"/>
          <w:color w:val="FF0000"/>
          <w:sz w:val="22"/>
          <w:szCs w:val="22"/>
        </w:rPr>
        <w:t xml:space="preserve"> </w:t>
      </w:r>
      <w:r>
        <w:rPr>
          <w:rFonts w:ascii="Tahoma" w:eastAsia="Tahoma" w:hAnsi="Tahoma" w:cs="Tahoma"/>
          <w:color w:val="000000"/>
          <w:sz w:val="22"/>
          <w:szCs w:val="22"/>
        </w:rPr>
        <w:t>(23 out of 23 voted “yes”)</w:t>
      </w:r>
    </w:p>
    <w:p w14:paraId="0E74F71B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38386F6C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 xml:space="preserve">Feeder Integrity: </w:t>
      </w:r>
    </w:p>
    <w:p w14:paraId="681746F1" w14:textId="77777777" w:rsidR="00C63C69" w:rsidRDefault="00152607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Preservation of students, staff, and community cohorts as much as possible.</w:t>
      </w:r>
    </w:p>
    <w:p w14:paraId="60097B0B" w14:textId="77777777" w:rsidR="00C63C69" w:rsidRDefault="00152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Yes: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4 out 23 voted (</w:t>
      </w:r>
      <w:r>
        <w:rPr>
          <w:rFonts w:ascii="Tahoma" w:eastAsia="Tahoma" w:hAnsi="Tahoma" w:cs="Tahoma"/>
          <w:b/>
          <w:bCs/>
          <w:color w:val="FF0000"/>
          <w:sz w:val="22"/>
          <w:szCs w:val="22"/>
        </w:rPr>
        <w:t>17%</w:t>
      </w:r>
      <w:r>
        <w:rPr>
          <w:rFonts w:ascii="Tahoma" w:eastAsia="Tahoma" w:hAnsi="Tahoma" w:cs="Tahoma"/>
          <w:color w:val="000000"/>
          <w:sz w:val="22"/>
          <w:szCs w:val="22"/>
        </w:rPr>
        <w:t>)</w:t>
      </w:r>
    </w:p>
    <w:p w14:paraId="66C2399F" w14:textId="77777777" w:rsidR="00C63C69" w:rsidRDefault="00152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No: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19 out 23 voted (</w:t>
      </w:r>
      <w:r>
        <w:rPr>
          <w:rFonts w:ascii="Tahoma" w:eastAsia="Tahoma" w:hAnsi="Tahoma" w:cs="Tahoma"/>
          <w:b/>
          <w:bCs/>
          <w:color w:val="FF0000"/>
          <w:sz w:val="22"/>
          <w:szCs w:val="22"/>
        </w:rPr>
        <w:t>83%</w:t>
      </w:r>
      <w:r>
        <w:rPr>
          <w:rFonts w:ascii="Tahoma" w:eastAsia="Tahoma" w:hAnsi="Tahoma" w:cs="Tahoma"/>
          <w:color w:val="000000"/>
          <w:sz w:val="22"/>
          <w:szCs w:val="22"/>
        </w:rPr>
        <w:t>)</w:t>
      </w:r>
    </w:p>
    <w:p w14:paraId="442986CB" w14:textId="401CB710" w:rsidR="00C63C69" w:rsidRDefault="00152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Reason for no vote included:</w:t>
      </w:r>
    </w:p>
    <w:p w14:paraId="0824E128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left="1080"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09DE72FB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rFonts w:ascii="Tahoma" w:eastAsia="Tahoma" w:hAnsi="Tahoma" w:cs="Tahoma"/>
          <w:sz w:val="22"/>
          <w:szCs w:val="22"/>
        </w:rPr>
      </w:pPr>
    </w:p>
    <w:p w14:paraId="13B19164" w14:textId="196E8BD4" w:rsidR="00C63C69" w:rsidRPr="004E3B81" w:rsidRDefault="00152607" w:rsidP="004E3B81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Tahoma" w:eastAsia="Tahoma" w:hAnsi="Tahoma" w:cs="Tahoma"/>
          <w:color w:val="000000"/>
          <w:sz w:val="22"/>
          <w:szCs w:val="22"/>
        </w:rPr>
      </w:pPr>
      <w:r w:rsidRPr="00432D9E">
        <w:rPr>
          <w:rFonts w:ascii="Tahoma" w:eastAsia="Tahoma" w:hAnsi="Tahoma" w:cs="Tahoma"/>
          <w:sz w:val="22"/>
          <w:szCs w:val="22"/>
        </w:rPr>
        <w:lastRenderedPageBreak/>
        <w:t>Did not think it was feasible to carry out.</w:t>
      </w:r>
    </w:p>
    <w:p w14:paraId="5D2B3253" w14:textId="77777777" w:rsidR="004E3B81" w:rsidRDefault="004E3B81" w:rsidP="004E3B81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color w:val="000000"/>
          <w:sz w:val="22"/>
          <w:szCs w:val="22"/>
        </w:rPr>
      </w:pPr>
    </w:p>
    <w:p w14:paraId="428C84AE" w14:textId="0AC05171" w:rsidR="004E3B81" w:rsidRPr="004E3B81" w:rsidRDefault="004E3B81" w:rsidP="004E3B81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Preservation of</w:t>
      </w:r>
      <w:r w:rsidR="00AC7B58">
        <w:rPr>
          <w:rFonts w:ascii="Tahoma" w:eastAsia="Tahoma" w:hAnsi="Tahoma" w:cs="Tahoma"/>
          <w:color w:val="000000"/>
          <w:sz w:val="22"/>
          <w:szCs w:val="22"/>
        </w:rPr>
        <w:t xml:space="preserve"> feeder integrity and continuity, where possible</w:t>
      </w:r>
      <w:r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1E2353F7" w14:textId="77777777" w:rsidR="00C63C69" w:rsidRDefault="00152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Yes: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3 out 23 voted (</w:t>
      </w:r>
      <w:r>
        <w:rPr>
          <w:rFonts w:ascii="Tahoma" w:eastAsia="Tahoma" w:hAnsi="Tahoma" w:cs="Tahoma"/>
          <w:b/>
          <w:bCs/>
          <w:color w:val="FF0000"/>
          <w:sz w:val="22"/>
          <w:szCs w:val="22"/>
        </w:rPr>
        <w:t>13%</w:t>
      </w:r>
      <w:r>
        <w:rPr>
          <w:rFonts w:ascii="Tahoma" w:eastAsia="Tahoma" w:hAnsi="Tahoma" w:cs="Tahoma"/>
          <w:color w:val="000000"/>
          <w:sz w:val="22"/>
          <w:szCs w:val="22"/>
        </w:rPr>
        <w:t>)</w:t>
      </w:r>
    </w:p>
    <w:p w14:paraId="3DF881C7" w14:textId="77777777" w:rsidR="00B42C31" w:rsidRDefault="00152607" w:rsidP="00B42C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No: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20 out 23 voted (</w:t>
      </w:r>
      <w:r>
        <w:rPr>
          <w:rFonts w:ascii="Tahoma" w:eastAsia="Tahoma" w:hAnsi="Tahoma" w:cs="Tahoma"/>
          <w:b/>
          <w:bCs/>
          <w:color w:val="FF0000"/>
          <w:sz w:val="22"/>
          <w:szCs w:val="22"/>
        </w:rPr>
        <w:t>87%</w:t>
      </w:r>
      <w:r>
        <w:rPr>
          <w:rFonts w:ascii="Tahoma" w:eastAsia="Tahoma" w:hAnsi="Tahoma" w:cs="Tahoma"/>
          <w:color w:val="000000"/>
          <w:sz w:val="22"/>
          <w:szCs w:val="22"/>
        </w:rPr>
        <w:t>)</w:t>
      </w:r>
    </w:p>
    <w:p w14:paraId="0A59B185" w14:textId="1CC49E45" w:rsidR="00C63C69" w:rsidRPr="00B42C31" w:rsidRDefault="00152607" w:rsidP="00B42C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 w:rsidRPr="00B42C31">
        <w:rPr>
          <w:rFonts w:ascii="Tahoma" w:eastAsia="Tahoma" w:hAnsi="Tahoma" w:cs="Tahoma"/>
          <w:sz w:val="22"/>
          <w:szCs w:val="22"/>
        </w:rPr>
        <w:t>Reasons for no vote included:</w:t>
      </w:r>
    </w:p>
    <w:p w14:paraId="2DFC03B3" w14:textId="77777777" w:rsidR="00C63C69" w:rsidRDefault="0015260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Strong consensus against making it a firm expectation.</w:t>
      </w:r>
    </w:p>
    <w:p w14:paraId="3826AF56" w14:textId="77777777" w:rsidR="00C63C69" w:rsidRDefault="0015260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Recommendation: use “may be considered”. </w:t>
      </w:r>
    </w:p>
    <w:p w14:paraId="3F2150C2" w14:textId="77777777" w:rsidR="00C63C69" w:rsidRDefault="0015260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Revisit this at the May meeting.</w:t>
      </w:r>
    </w:p>
    <w:p w14:paraId="7C23E622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0840A762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 xml:space="preserve">Class Size: </w:t>
      </w:r>
    </w:p>
    <w:p w14:paraId="336205FC" w14:textId="77777777" w:rsidR="00C63C69" w:rsidRDefault="001526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Yes: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One out 23 voted (</w:t>
      </w:r>
      <w:r>
        <w:rPr>
          <w:rFonts w:ascii="Tahoma" w:eastAsia="Tahoma" w:hAnsi="Tahoma" w:cs="Tahoma"/>
          <w:b/>
          <w:bCs/>
          <w:color w:val="FF0000"/>
          <w:sz w:val="22"/>
          <w:szCs w:val="22"/>
        </w:rPr>
        <w:t>4%</w:t>
      </w:r>
      <w:r>
        <w:rPr>
          <w:rFonts w:ascii="Tahoma" w:eastAsia="Tahoma" w:hAnsi="Tahoma" w:cs="Tahoma"/>
          <w:color w:val="000000"/>
          <w:sz w:val="22"/>
          <w:szCs w:val="22"/>
        </w:rPr>
        <w:t>)</w:t>
      </w:r>
    </w:p>
    <w:p w14:paraId="02F89C0C" w14:textId="77777777" w:rsidR="00B42C31" w:rsidRDefault="00152607" w:rsidP="00B42C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No: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22 out 23 voted (</w:t>
      </w:r>
      <w:r>
        <w:rPr>
          <w:rFonts w:ascii="Tahoma" w:eastAsia="Tahoma" w:hAnsi="Tahoma" w:cs="Tahoma"/>
          <w:b/>
          <w:bCs/>
          <w:color w:val="FF0000"/>
          <w:sz w:val="22"/>
          <w:szCs w:val="22"/>
        </w:rPr>
        <w:t>96%</w:t>
      </w:r>
      <w:r>
        <w:rPr>
          <w:rFonts w:ascii="Tahoma" w:eastAsia="Tahoma" w:hAnsi="Tahoma" w:cs="Tahoma"/>
          <w:color w:val="000000"/>
          <w:sz w:val="22"/>
          <w:szCs w:val="22"/>
        </w:rPr>
        <w:t>)</w:t>
      </w:r>
    </w:p>
    <w:p w14:paraId="1DA8D9FF" w14:textId="77777777" w:rsidR="00B42C31" w:rsidRDefault="00152607" w:rsidP="00B42C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 w:rsidRPr="00B42C31">
        <w:rPr>
          <w:rFonts w:ascii="Tahoma" w:eastAsia="Tahoma" w:hAnsi="Tahoma" w:cs="Tahoma"/>
          <w:sz w:val="22"/>
          <w:szCs w:val="22"/>
        </w:rPr>
        <w:t>Reasons for no vote included:</w:t>
      </w:r>
    </w:p>
    <w:p w14:paraId="4F4C4FEB" w14:textId="77777777" w:rsidR="00B42C31" w:rsidRPr="00B42C31" w:rsidRDefault="00152607" w:rsidP="00B42C31">
      <w:pPr>
        <w:pStyle w:val="ListParagraph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 w:rsidRPr="00B42C31">
        <w:rPr>
          <w:rFonts w:ascii="Tahoma" w:eastAsia="Tahoma" w:hAnsi="Tahoma" w:cs="Tahoma"/>
          <w:color w:val="000000"/>
          <w:sz w:val="22"/>
          <w:szCs w:val="22"/>
        </w:rPr>
        <w:t>Considered an operational decision by principals.</w:t>
      </w:r>
    </w:p>
    <w:p w14:paraId="67B0FD2C" w14:textId="1BC4052C" w:rsidR="00C63C69" w:rsidRPr="00B42C31" w:rsidRDefault="00152607" w:rsidP="00B42C31">
      <w:pPr>
        <w:pStyle w:val="ListParagraph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 w:rsidRPr="00B42C31">
        <w:rPr>
          <w:rFonts w:ascii="Tahoma" w:eastAsia="Tahoma" w:hAnsi="Tahoma" w:cs="Tahoma"/>
          <w:color w:val="000000"/>
          <w:sz w:val="22"/>
          <w:szCs w:val="22"/>
        </w:rPr>
        <w:t>Standard references can be listed as “Other Criteria</w:t>
      </w:r>
      <w:r>
        <w:rPr>
          <w:rFonts w:ascii="Tahoma" w:eastAsia="Tahoma" w:hAnsi="Tahoma" w:cs="Tahoma"/>
          <w:color w:val="000000"/>
          <w:sz w:val="22"/>
          <w:szCs w:val="22"/>
        </w:rPr>
        <w:t>”,</w:t>
      </w:r>
      <w:r w:rsidRPr="00B42C31">
        <w:rPr>
          <w:rFonts w:ascii="Tahoma" w:eastAsia="Tahoma" w:hAnsi="Tahoma" w:cs="Tahoma"/>
          <w:color w:val="000000"/>
          <w:sz w:val="22"/>
          <w:szCs w:val="22"/>
        </w:rPr>
        <w:t xml:space="preserve"> not policy.</w:t>
      </w:r>
    </w:p>
    <w:p w14:paraId="0BED73A1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2F799785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 xml:space="preserve">Equity: </w:t>
      </w:r>
    </w:p>
    <w:p w14:paraId="66B68D59" w14:textId="77777777" w:rsidR="00C63C69" w:rsidRDefault="00152607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No consensus has been completed yet; we will discuss it at the next meeting.</w:t>
      </w:r>
    </w:p>
    <w:p w14:paraId="04598CD7" w14:textId="77777777" w:rsidR="00C63C69" w:rsidRDefault="00152607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Agreed to use supporting documents and district-defined metrics.</w:t>
      </w:r>
    </w:p>
    <w:p w14:paraId="7A7CD118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216E8061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 xml:space="preserve">Utilization Metric – 70% in all buildings or not? </w:t>
      </w:r>
    </w:p>
    <w:p w14:paraId="273FCA0E" w14:textId="77777777" w:rsidR="00C63C69" w:rsidRDefault="0015260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General agreement a metric is needed. </w:t>
      </w:r>
    </w:p>
    <w:p w14:paraId="55373322" w14:textId="77777777" w:rsidR="00C63C69" w:rsidRDefault="0015260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Debate over threshold vs. range and averaging across years.</w:t>
      </w:r>
    </w:p>
    <w:p w14:paraId="41B17418" w14:textId="77777777" w:rsidR="00C63C69" w:rsidRDefault="0015260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Should inform consideration, not single out schools.</w:t>
      </w:r>
    </w:p>
    <w:p w14:paraId="4FBFA744" w14:textId="77777777" w:rsidR="00C63C69" w:rsidRDefault="0015260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Revisit this at the May meeting.</w:t>
      </w:r>
    </w:p>
    <w:p w14:paraId="0680C0C9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147093C6" w14:textId="77777777" w:rsidR="00C63C69" w:rsidRDefault="00152607">
      <w:pPr>
        <w:numPr>
          <w:ilvl w:val="0"/>
          <w:numId w:val="37"/>
        </w:numPr>
        <w:ind w:left="393" w:hanging="395"/>
        <w:rPr>
          <w:rFonts w:ascii="Tahoma" w:eastAsia="Tahoma" w:hAnsi="Tahoma" w:cs="Tahoma"/>
          <w:b/>
          <w:bCs/>
          <w:i/>
          <w:iCs/>
        </w:rPr>
      </w:pPr>
      <w:r>
        <w:rPr>
          <w:rFonts w:ascii="Tahoma" w:eastAsia="Tahoma" w:hAnsi="Tahoma" w:cs="Tahoma"/>
          <w:b/>
          <w:bCs/>
          <w:i/>
          <w:iCs/>
        </w:rPr>
        <w:t>Parent Survey and Engagement:</w:t>
      </w:r>
    </w:p>
    <w:p w14:paraId="3DE1C19C" w14:textId="70FA5280" w:rsidR="00C63C69" w:rsidRDefault="00152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Survey Feedback</w:t>
      </w:r>
      <w:r w:rsidR="00A83BAD">
        <w:rPr>
          <w:rFonts w:ascii="Tahoma" w:eastAsia="Tahoma" w:hAnsi="Tahoma" w:cs="Tahoma"/>
          <w:b/>
          <w:bCs/>
          <w:color w:val="000000"/>
          <w:sz w:val="22"/>
          <w:szCs w:val="22"/>
        </w:rPr>
        <w:t>:</w:t>
      </w:r>
    </w:p>
    <w:p w14:paraId="18CD5DBC" w14:textId="77777777" w:rsidR="00C63C69" w:rsidRDefault="0015260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Use Microsoft Forms or SurveyMonkey.</w:t>
      </w:r>
    </w:p>
    <w:p w14:paraId="1991A388" w14:textId="77777777" w:rsidR="00C63C69" w:rsidRDefault="0015260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Prefer ranking questions over bubbles.</w:t>
      </w:r>
    </w:p>
    <w:p w14:paraId="033B4EA9" w14:textId="77777777" w:rsidR="00C63C69" w:rsidRDefault="0015260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Offer “strongly agree, neutral, or strongly disagree”.</w:t>
      </w:r>
    </w:p>
    <w:p w14:paraId="154549FE" w14:textId="77777777" w:rsidR="00C63C69" w:rsidRDefault="0015260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Require ranking of top 3-5 priorities.</w:t>
      </w:r>
    </w:p>
    <w:p w14:paraId="1E344947" w14:textId="77777777" w:rsidR="00C63C69" w:rsidRDefault="0015260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Ensure accessibility and broad participation.</w:t>
      </w:r>
    </w:p>
    <w:p w14:paraId="56EBF585" w14:textId="77777777" w:rsidR="00C63C69" w:rsidRDefault="0015260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Sort data by feeder patterns.</w:t>
      </w:r>
    </w:p>
    <w:p w14:paraId="3536C928" w14:textId="77777777" w:rsidR="00C63C69" w:rsidRDefault="0015260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Clearly explain criteria and scenarios.</w:t>
      </w:r>
    </w:p>
    <w:p w14:paraId="11CFD535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6D330547" w14:textId="4E3BF2DB" w:rsidR="00C63C69" w:rsidRDefault="00152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Engagement Methods</w:t>
      </w:r>
      <w:r w:rsidR="00A83BAD">
        <w:rPr>
          <w:rFonts w:ascii="Tahoma" w:eastAsia="Tahoma" w:hAnsi="Tahoma" w:cs="Tahoma"/>
          <w:b/>
          <w:bCs/>
          <w:color w:val="000000"/>
          <w:sz w:val="22"/>
          <w:szCs w:val="22"/>
        </w:rPr>
        <w:t>:</w:t>
      </w:r>
    </w:p>
    <w:p w14:paraId="595E6961" w14:textId="45850A5B" w:rsidR="00C63C69" w:rsidRDefault="0015260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Small focus groups</w:t>
      </w:r>
      <w:r w:rsidR="00C0607F">
        <w:rPr>
          <w:rFonts w:ascii="Tahoma" w:eastAsia="Tahoma" w:hAnsi="Tahoma" w:cs="Tahoma"/>
          <w:color w:val="000000"/>
          <w:sz w:val="22"/>
          <w:szCs w:val="22"/>
        </w:rPr>
        <w:t>.</w:t>
      </w:r>
    </w:p>
    <w:p w14:paraId="15FDA05B" w14:textId="77777777" w:rsidR="00C63C69" w:rsidRDefault="0015260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Title 1 school in-person sessions.</w:t>
      </w:r>
    </w:p>
    <w:p w14:paraId="3DFD8F09" w14:textId="77777777" w:rsidR="00C63C69" w:rsidRDefault="0015260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District Advisory Board (DAB).</w:t>
      </w:r>
    </w:p>
    <w:p w14:paraId="43652D27" w14:textId="77777777" w:rsidR="00C63C69" w:rsidRDefault="0015260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Survey + focus group synthesis.</w:t>
      </w:r>
    </w:p>
    <w:p w14:paraId="1B8205B1" w14:textId="77777777" w:rsidR="00C63C69" w:rsidRDefault="00152607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Build toward consensus presentation to Board of Education (BOE).</w:t>
      </w:r>
    </w:p>
    <w:p w14:paraId="66210694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1C064D36" w14:textId="6CE0AD39" w:rsidR="00C63C69" w:rsidRDefault="00152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BOE Presentation</w:t>
      </w:r>
      <w:r w:rsidR="00A83BAD">
        <w:rPr>
          <w:rFonts w:ascii="Tahoma" w:eastAsia="Tahoma" w:hAnsi="Tahoma" w:cs="Tahoma"/>
          <w:b/>
          <w:bCs/>
          <w:color w:val="000000"/>
          <w:sz w:val="22"/>
          <w:szCs w:val="22"/>
        </w:rPr>
        <w:t>:</w:t>
      </w:r>
    </w:p>
    <w:p w14:paraId="38CCC43E" w14:textId="77777777" w:rsidR="00C63C69" w:rsidRDefault="00152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Presenter(s) still to be determined.</w:t>
      </w:r>
    </w:p>
    <w:p w14:paraId="22915E22" w14:textId="77777777" w:rsidR="00C63C69" w:rsidRDefault="001526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Not explicitly included in draft policy yet.</w:t>
      </w:r>
    </w:p>
    <w:p w14:paraId="31C0707A" w14:textId="77777777" w:rsidR="00C63C69" w:rsidRDefault="00C63C69">
      <w:pPr>
        <w:ind w:firstLine="0"/>
        <w:rPr>
          <w:rFonts w:ascii="Tahoma" w:eastAsia="Tahoma" w:hAnsi="Tahoma" w:cs="Tahoma"/>
          <w:sz w:val="22"/>
          <w:szCs w:val="22"/>
        </w:rPr>
      </w:pPr>
    </w:p>
    <w:p w14:paraId="3EA7BD08" w14:textId="77777777" w:rsidR="00C63C69" w:rsidRDefault="00152607">
      <w:pPr>
        <w:numPr>
          <w:ilvl w:val="0"/>
          <w:numId w:val="37"/>
        </w:numPr>
        <w:ind w:left="393" w:hanging="395"/>
        <w:rPr>
          <w:rFonts w:ascii="Tahoma" w:eastAsia="Tahoma" w:hAnsi="Tahoma" w:cs="Tahoma"/>
          <w:b/>
          <w:bCs/>
          <w:i/>
          <w:iCs/>
        </w:rPr>
      </w:pPr>
      <w:r>
        <w:rPr>
          <w:rFonts w:ascii="Tahoma" w:eastAsia="Tahoma" w:hAnsi="Tahoma" w:cs="Tahoma"/>
          <w:b/>
          <w:bCs/>
          <w:i/>
          <w:iCs/>
        </w:rPr>
        <w:lastRenderedPageBreak/>
        <w:t>Action Steps (Next Steps):</w:t>
      </w:r>
    </w:p>
    <w:p w14:paraId="440BA509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How to apply criteria. </w:t>
      </w:r>
    </w:p>
    <w:p w14:paraId="0DC72EE7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Revisit Equity, Class Sizes, Utilization Metric, and Feeder Integrity criteria.</w:t>
      </w:r>
    </w:p>
    <w:p w14:paraId="2D5F0539" w14:textId="77777777" w:rsidR="00C63C69" w:rsidRDefault="00152607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Revisit policies FBC and R.</w:t>
      </w:r>
    </w:p>
    <w:p w14:paraId="3158231D" w14:textId="77777777" w:rsidR="00C63C69" w:rsidRDefault="00C63C69">
      <w:pPr>
        <w:ind w:firstLine="0"/>
        <w:rPr>
          <w:sz w:val="16"/>
          <w:szCs w:val="16"/>
        </w:rPr>
      </w:pPr>
      <w:bookmarkStart w:id="2" w:name="_heading=h.5ts6xnwe7vkh" w:colFirst="0" w:colLast="0"/>
      <w:bookmarkEnd w:id="2"/>
    </w:p>
    <w:p w14:paraId="1D47ED59" w14:textId="77777777" w:rsidR="00C63C69" w:rsidRDefault="00152607">
      <w:pPr>
        <w:pStyle w:val="Heading2"/>
        <w:numPr>
          <w:ilvl w:val="0"/>
          <w:numId w:val="2"/>
        </w:num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Next Meeting: </w:t>
      </w:r>
    </w:p>
    <w:p w14:paraId="6B6932B1" w14:textId="77777777" w:rsidR="00C63C69" w:rsidRDefault="00152607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Monday, May 4, 2026, 7:00 – 9:00 a.m.</w:t>
      </w:r>
    </w:p>
    <w:p w14:paraId="3DCA9574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sz w:val="22"/>
          <w:szCs w:val="22"/>
        </w:rPr>
      </w:pPr>
    </w:p>
    <w:p w14:paraId="1FD46560" w14:textId="77777777" w:rsidR="00C63C69" w:rsidRDefault="00C63C6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ahoma" w:eastAsia="Tahoma" w:hAnsi="Tahoma" w:cs="Tahoma"/>
          <w:sz w:val="22"/>
          <w:szCs w:val="22"/>
        </w:rPr>
      </w:pPr>
    </w:p>
    <w:p w14:paraId="3241CC5F" w14:textId="77777777" w:rsidR="00C63C69" w:rsidRDefault="00C63C69">
      <w:pPr>
        <w:ind w:firstLine="0"/>
        <w:rPr>
          <w:rFonts w:ascii="Tahoma" w:eastAsia="Tahoma" w:hAnsi="Tahoma" w:cs="Tahoma"/>
          <w:sz w:val="16"/>
          <w:szCs w:val="16"/>
        </w:rPr>
      </w:pPr>
    </w:p>
    <w:p w14:paraId="214A30B4" w14:textId="77777777" w:rsidR="00C63C69" w:rsidRDefault="00152607">
      <w:pPr>
        <w:pStyle w:val="Heading2"/>
        <w:ind w:hanging="2"/>
        <w:rPr>
          <w:sz w:val="24"/>
          <w:szCs w:val="24"/>
        </w:rPr>
      </w:pPr>
      <w:r>
        <w:rPr>
          <w:b/>
          <w:bCs/>
          <w:sz w:val="24"/>
          <w:szCs w:val="24"/>
        </w:rPr>
        <w:t>Comprehensive Planning Committee Meeting Dates (* added meeting dates)</w:t>
      </w:r>
    </w:p>
    <w:p w14:paraId="363B3B37" w14:textId="77777777" w:rsidR="00C63C69" w:rsidRDefault="00C63C69">
      <w:pPr>
        <w:ind w:hanging="2"/>
        <w:rPr>
          <w:rFonts w:ascii="Tahoma" w:eastAsia="Tahoma" w:hAnsi="Tahoma" w:cs="Tahoma"/>
          <w:sz w:val="20"/>
          <w:szCs w:val="20"/>
        </w:rPr>
      </w:pPr>
    </w:p>
    <w:tbl>
      <w:tblPr>
        <w:tblStyle w:val="a2"/>
        <w:tblW w:w="42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055"/>
      </w:tblGrid>
      <w:tr w:rsidR="00C63C69" w14:paraId="7E971E0E" w14:textId="77777777">
        <w:tc>
          <w:tcPr>
            <w:tcW w:w="2190" w:type="dxa"/>
            <w:shd w:val="clear" w:color="auto" w:fill="B3B3B3"/>
          </w:tcPr>
          <w:p w14:paraId="195B6DF2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055" w:type="dxa"/>
            <w:shd w:val="clear" w:color="auto" w:fill="B3B3B3"/>
          </w:tcPr>
          <w:p w14:paraId="6395A2E5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Time</w:t>
            </w:r>
          </w:p>
        </w:tc>
      </w:tr>
      <w:tr w:rsidR="00C63C69" w14:paraId="1E37387C" w14:textId="77777777">
        <w:tc>
          <w:tcPr>
            <w:tcW w:w="2190" w:type="dxa"/>
          </w:tcPr>
          <w:p w14:paraId="0668EA63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April 7, 2025</w:t>
            </w:r>
          </w:p>
        </w:tc>
        <w:tc>
          <w:tcPr>
            <w:tcW w:w="2055" w:type="dxa"/>
          </w:tcPr>
          <w:p w14:paraId="01F48FA4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7:30 – 9:00 a.m.</w:t>
            </w:r>
          </w:p>
        </w:tc>
      </w:tr>
      <w:tr w:rsidR="00C63C69" w14:paraId="525631E9" w14:textId="77777777">
        <w:tc>
          <w:tcPr>
            <w:tcW w:w="2190" w:type="dxa"/>
          </w:tcPr>
          <w:p w14:paraId="477E9F7A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June 13, 2025</w:t>
            </w:r>
          </w:p>
        </w:tc>
        <w:tc>
          <w:tcPr>
            <w:tcW w:w="2055" w:type="dxa"/>
          </w:tcPr>
          <w:p w14:paraId="5FB8DF2A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7:30 – 9:00 a.m.</w:t>
            </w:r>
          </w:p>
        </w:tc>
      </w:tr>
      <w:tr w:rsidR="00C63C69" w14:paraId="29D796A7" w14:textId="77777777">
        <w:tc>
          <w:tcPr>
            <w:tcW w:w="2190" w:type="dxa"/>
          </w:tcPr>
          <w:p w14:paraId="4FC5A7D0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August 25, 2025</w:t>
            </w:r>
          </w:p>
        </w:tc>
        <w:tc>
          <w:tcPr>
            <w:tcW w:w="2055" w:type="dxa"/>
          </w:tcPr>
          <w:p w14:paraId="6CC3AD2D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7:30 - 9:00 a.m.</w:t>
            </w:r>
          </w:p>
        </w:tc>
      </w:tr>
      <w:tr w:rsidR="00C63C69" w14:paraId="61B300CF" w14:textId="77777777">
        <w:tc>
          <w:tcPr>
            <w:tcW w:w="2190" w:type="dxa"/>
          </w:tcPr>
          <w:p w14:paraId="4EBB4F85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October 13, 2025</w:t>
            </w:r>
          </w:p>
        </w:tc>
        <w:tc>
          <w:tcPr>
            <w:tcW w:w="2055" w:type="dxa"/>
          </w:tcPr>
          <w:p w14:paraId="02E68CC5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7:30 - 9:00 a.m.</w:t>
            </w:r>
          </w:p>
        </w:tc>
      </w:tr>
      <w:tr w:rsidR="00C63C69" w14:paraId="0C241E5E" w14:textId="77777777">
        <w:tc>
          <w:tcPr>
            <w:tcW w:w="2190" w:type="dxa"/>
          </w:tcPr>
          <w:p w14:paraId="2B32FB97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December 8, 2025</w:t>
            </w:r>
          </w:p>
        </w:tc>
        <w:tc>
          <w:tcPr>
            <w:tcW w:w="2055" w:type="dxa"/>
          </w:tcPr>
          <w:p w14:paraId="5DEA9A08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7:30 - 9:00 a.m.</w:t>
            </w:r>
          </w:p>
        </w:tc>
      </w:tr>
      <w:tr w:rsidR="00C63C69" w14:paraId="0D1FA2E7" w14:textId="77777777">
        <w:tc>
          <w:tcPr>
            <w:tcW w:w="2190" w:type="dxa"/>
          </w:tcPr>
          <w:p w14:paraId="60ADC07B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February 2, 2026</w:t>
            </w:r>
          </w:p>
        </w:tc>
        <w:tc>
          <w:tcPr>
            <w:tcW w:w="2055" w:type="dxa"/>
          </w:tcPr>
          <w:p w14:paraId="04BE21B4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7:30 - 9:00 a.m.</w:t>
            </w:r>
          </w:p>
        </w:tc>
      </w:tr>
      <w:tr w:rsidR="00C63C69" w14:paraId="0BC1DA15" w14:textId="77777777">
        <w:tc>
          <w:tcPr>
            <w:tcW w:w="2190" w:type="dxa"/>
          </w:tcPr>
          <w:p w14:paraId="11B9275A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March 2, 2026 *</w:t>
            </w:r>
          </w:p>
        </w:tc>
        <w:tc>
          <w:tcPr>
            <w:tcW w:w="2055" w:type="dxa"/>
          </w:tcPr>
          <w:p w14:paraId="07275A5A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7:00 – 9:00 a.m.</w:t>
            </w:r>
          </w:p>
        </w:tc>
      </w:tr>
      <w:tr w:rsidR="00C63C69" w14:paraId="1FBB3090" w14:textId="77777777">
        <w:tc>
          <w:tcPr>
            <w:tcW w:w="2190" w:type="dxa"/>
          </w:tcPr>
          <w:p w14:paraId="26D811A0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April 6, 2026</w:t>
            </w:r>
          </w:p>
        </w:tc>
        <w:tc>
          <w:tcPr>
            <w:tcW w:w="2055" w:type="dxa"/>
          </w:tcPr>
          <w:p w14:paraId="4A28F13B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7:00 - 9:00 a.m.</w:t>
            </w:r>
          </w:p>
        </w:tc>
      </w:tr>
      <w:tr w:rsidR="00C63C69" w14:paraId="7DA0CE02" w14:textId="77777777">
        <w:tc>
          <w:tcPr>
            <w:tcW w:w="2190" w:type="dxa"/>
          </w:tcPr>
          <w:p w14:paraId="6B42CCC4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May 4, 2026 *</w:t>
            </w:r>
          </w:p>
        </w:tc>
        <w:tc>
          <w:tcPr>
            <w:tcW w:w="2055" w:type="dxa"/>
          </w:tcPr>
          <w:p w14:paraId="7CB66DD7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7:00 – 9:00 a.m.</w:t>
            </w:r>
          </w:p>
        </w:tc>
      </w:tr>
      <w:tr w:rsidR="00C63C69" w14:paraId="031F8AFD" w14:textId="77777777">
        <w:tc>
          <w:tcPr>
            <w:tcW w:w="2190" w:type="dxa"/>
          </w:tcPr>
          <w:p w14:paraId="1D0C1B24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June 8, 2026</w:t>
            </w:r>
          </w:p>
        </w:tc>
        <w:tc>
          <w:tcPr>
            <w:tcW w:w="2055" w:type="dxa"/>
          </w:tcPr>
          <w:p w14:paraId="7479E3A8" w14:textId="77777777" w:rsidR="00C63C69" w:rsidRDefault="00152607">
            <w:pPr>
              <w:ind w:hanging="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7:00 - 9:00 a.m.</w:t>
            </w:r>
          </w:p>
        </w:tc>
      </w:tr>
    </w:tbl>
    <w:p w14:paraId="6C23AF33" w14:textId="77777777" w:rsidR="00C63C69" w:rsidRDefault="00C63C69">
      <w:pPr>
        <w:ind w:hanging="2"/>
        <w:rPr>
          <w:sz w:val="20"/>
          <w:szCs w:val="20"/>
        </w:rPr>
      </w:pPr>
    </w:p>
    <w:p w14:paraId="30052693" w14:textId="77777777" w:rsidR="00C63C69" w:rsidRDefault="00C63C69">
      <w:pPr>
        <w:pStyle w:val="Heading1"/>
        <w:ind w:hanging="2"/>
        <w:rPr>
          <w:b w:val="0"/>
          <w:bCs w:val="0"/>
          <w:i w:val="0"/>
          <w:iCs w:val="0"/>
          <w:sz w:val="20"/>
          <w:szCs w:val="20"/>
        </w:rPr>
      </w:pPr>
    </w:p>
    <w:p w14:paraId="50A5A74C" w14:textId="77777777" w:rsidR="00C63C69" w:rsidRDefault="00152607">
      <w:pPr>
        <w:pStyle w:val="Heading1"/>
        <w:ind w:hanging="2"/>
        <w:rPr>
          <w:i w:val="0"/>
          <w:iCs w:val="0"/>
          <w:sz w:val="18"/>
          <w:szCs w:val="18"/>
        </w:rPr>
      </w:pPr>
      <w:r>
        <w:rPr>
          <w:i w:val="0"/>
          <w:iCs w:val="0"/>
          <w:sz w:val="18"/>
          <w:szCs w:val="18"/>
        </w:rPr>
        <w:t>Meeting adjourned at 9:00 a.m.</w:t>
      </w:r>
    </w:p>
    <w:p w14:paraId="7E0FFCE6" w14:textId="77777777" w:rsidR="00C63C69" w:rsidRDefault="00152607">
      <w:pPr>
        <w:ind w:hanging="2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# # #</w:t>
      </w:r>
    </w:p>
    <w:sectPr w:rsidR="00C63C69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707DC" w14:textId="77777777" w:rsidR="00152607" w:rsidRDefault="00152607">
      <w:r>
        <w:separator/>
      </w:r>
    </w:p>
  </w:endnote>
  <w:endnote w:type="continuationSeparator" w:id="0">
    <w:p w14:paraId="0477B292" w14:textId="77777777" w:rsidR="00152607" w:rsidRDefault="00152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72EC6F3-CEC3-4F05-A9ED-65BE828C49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658EE6-565C-456F-B148-2F77F2A21E24}"/>
    <w:embedBold r:id="rId3" w:fontKey="{E3DC034B-A84B-4D93-BD47-69981DE218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127A166-C90D-40E6-A6A3-83E2C653D15F}"/>
    <w:embedBold r:id="rId5" w:fontKey="{43780FC0-05CF-420E-90EC-BC7861DB150E}"/>
    <w:embedItalic r:id="rId6" w:fontKey="{8C63BFF3-B733-429F-870B-E0CA500873E7}"/>
    <w:embedBoldItalic r:id="rId7" w:fontKey="{F78221B7-B713-4241-A166-365CDDFB77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3B43FB55-93FC-4002-B347-484D63F61A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9" w:fontKey="{FAA574F9-310D-4B90-9E7C-B3A2D1CB17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81B005F-CF2F-400C-BF9E-5A1B077CB3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986336D-6AD7-4833-B136-20E5A390C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2ADC3" w14:textId="77777777" w:rsidR="00C63C69" w:rsidRDefault="001526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150B24A" w14:textId="77777777" w:rsidR="00C63C69" w:rsidRDefault="00C63C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363E" w14:textId="77777777" w:rsidR="00C63C69" w:rsidRDefault="001526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fldChar w:fldCharType="begin"/>
    </w:r>
    <w:r>
      <w:rPr>
        <w:rFonts w:ascii="Tahoma" w:eastAsia="Tahoma" w:hAnsi="Tahoma" w:cs="Tahoma"/>
        <w:color w:val="000000"/>
        <w:sz w:val="16"/>
        <w:szCs w:val="16"/>
      </w:rPr>
      <w:instrText>PAGE</w:instrText>
    </w:r>
    <w:r>
      <w:rPr>
        <w:rFonts w:ascii="Tahoma" w:eastAsia="Tahoma" w:hAnsi="Tahoma" w:cs="Tahoma"/>
        <w:color w:val="000000"/>
        <w:sz w:val="16"/>
        <w:szCs w:val="16"/>
      </w:rPr>
      <w:fldChar w:fldCharType="separate"/>
    </w:r>
    <w:r w:rsidR="00EA0C95">
      <w:rPr>
        <w:rFonts w:ascii="Tahoma" w:eastAsia="Tahoma" w:hAnsi="Tahoma" w:cs="Tahoma"/>
        <w:noProof/>
        <w:color w:val="000000"/>
        <w:sz w:val="16"/>
        <w:szCs w:val="16"/>
      </w:rPr>
      <w:t>2</w:t>
    </w:r>
    <w:r>
      <w:rPr>
        <w:rFonts w:ascii="Tahoma" w:eastAsia="Tahoma" w:hAnsi="Tahoma" w:cs="Tahoma"/>
        <w:color w:val="000000"/>
        <w:sz w:val="16"/>
        <w:szCs w:val="16"/>
      </w:rPr>
      <w:fldChar w:fldCharType="end"/>
    </w:r>
  </w:p>
  <w:p w14:paraId="1EF3D62F" w14:textId="77777777" w:rsidR="00C63C69" w:rsidRDefault="001526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color w:val="000000"/>
        <w:sz w:val="16"/>
        <w:szCs w:val="16"/>
      </w:rPr>
      <w:t>Comprehensive Planning Committee</w:t>
    </w:r>
    <w:r>
      <w:rPr>
        <w:rFonts w:ascii="Tahoma" w:eastAsia="Tahoma" w:hAnsi="Tahoma" w:cs="Tahoma"/>
        <w:color w:val="000000"/>
        <w:sz w:val="16"/>
        <w:szCs w:val="16"/>
      </w:rPr>
      <w:tab/>
    </w:r>
    <w:r>
      <w:rPr>
        <w:rFonts w:ascii="Tahoma" w:eastAsia="Tahoma" w:hAnsi="Tahoma" w:cs="Tahoma"/>
        <w:color w:val="000000"/>
        <w:sz w:val="16"/>
        <w:szCs w:val="16"/>
      </w:rPr>
      <w:tab/>
      <w:t xml:space="preserve">      April 6 meeting minutes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1C49F" w14:textId="77777777" w:rsidR="00C63C69" w:rsidRDefault="00C63C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36F37" w14:textId="77777777" w:rsidR="00152607" w:rsidRDefault="00152607">
      <w:r>
        <w:separator/>
      </w:r>
    </w:p>
  </w:footnote>
  <w:footnote w:type="continuationSeparator" w:id="0">
    <w:p w14:paraId="17BEED04" w14:textId="77777777" w:rsidR="00152607" w:rsidRDefault="00152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E381" w14:textId="77777777" w:rsidR="00C63C69" w:rsidRDefault="00C63C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Tahoma" w:eastAsia="Tahoma" w:hAnsi="Tahoma" w:cs="Tahom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2E19" w14:textId="77777777" w:rsidR="00C63C69" w:rsidRDefault="00C63C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Tahoma" w:eastAsia="Tahoma" w:hAnsi="Tahoma" w:cs="Tahoma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8C909" w14:textId="77777777" w:rsidR="00C63C69" w:rsidRDefault="00C63C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Tahoma" w:eastAsia="Tahoma" w:hAnsi="Tahoma" w:cs="Tahom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2227"/>
    <w:multiLevelType w:val="multilevel"/>
    <w:tmpl w:val="B3E611C8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8E858EE"/>
    <w:multiLevelType w:val="multilevel"/>
    <w:tmpl w:val="E53CE0C2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97C0E5C"/>
    <w:multiLevelType w:val="multilevel"/>
    <w:tmpl w:val="2C089D8A"/>
    <w:lvl w:ilvl="0">
      <w:start w:val="7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C66BB"/>
    <w:multiLevelType w:val="multilevel"/>
    <w:tmpl w:val="BCC2DBC0"/>
    <w:lvl w:ilvl="0">
      <w:start w:val="1"/>
      <w:numFmt w:val="bullet"/>
      <w:lvlText w:val="o"/>
      <w:lvlJc w:val="left"/>
      <w:pPr>
        <w:ind w:left="111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7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A61B9F"/>
    <w:multiLevelType w:val="multilevel"/>
    <w:tmpl w:val="A6B05C5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FBE21FC"/>
    <w:multiLevelType w:val="multilevel"/>
    <w:tmpl w:val="E9E46330"/>
    <w:lvl w:ilvl="0">
      <w:start w:val="1"/>
      <w:numFmt w:val="bullet"/>
      <w:lvlText w:val="o"/>
      <w:lvlJc w:val="left"/>
      <w:pPr>
        <w:ind w:left="111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73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221263A"/>
    <w:multiLevelType w:val="multilevel"/>
    <w:tmpl w:val="972CD68A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130D0BA2"/>
    <w:multiLevelType w:val="multilevel"/>
    <w:tmpl w:val="E6ECA85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4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138E5AF4"/>
    <w:multiLevelType w:val="multilevel"/>
    <w:tmpl w:val="F49466E8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3D05259"/>
    <w:multiLevelType w:val="multilevel"/>
    <w:tmpl w:val="EDDEF75E"/>
    <w:lvl w:ilvl="0">
      <w:start w:val="5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A4B34"/>
    <w:multiLevelType w:val="multilevel"/>
    <w:tmpl w:val="BABAF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18ED6614"/>
    <w:multiLevelType w:val="multilevel"/>
    <w:tmpl w:val="9E9401E4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A794198"/>
    <w:multiLevelType w:val="multilevel"/>
    <w:tmpl w:val="2996E10E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283124"/>
    <w:multiLevelType w:val="multilevel"/>
    <w:tmpl w:val="E8105CF8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1EAB4A3D"/>
    <w:multiLevelType w:val="multilevel"/>
    <w:tmpl w:val="7366891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22AA01CB"/>
    <w:multiLevelType w:val="multilevel"/>
    <w:tmpl w:val="DC729B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232E5BFD"/>
    <w:multiLevelType w:val="multilevel"/>
    <w:tmpl w:val="A28AF750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25CB2363"/>
    <w:multiLevelType w:val="multilevel"/>
    <w:tmpl w:val="6E1A6274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27B15F3B"/>
    <w:multiLevelType w:val="multilevel"/>
    <w:tmpl w:val="61B845B4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28632747"/>
    <w:multiLevelType w:val="multilevel"/>
    <w:tmpl w:val="0DE8F3DE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2C765C66"/>
    <w:multiLevelType w:val="multilevel"/>
    <w:tmpl w:val="E0162AD0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327C6A87"/>
    <w:multiLevelType w:val="multilevel"/>
    <w:tmpl w:val="279A92FC"/>
    <w:lvl w:ilvl="0">
      <w:start w:val="3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6E441F"/>
    <w:multiLevelType w:val="multilevel"/>
    <w:tmpl w:val="17021810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34293B06"/>
    <w:multiLevelType w:val="multilevel"/>
    <w:tmpl w:val="2418025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4363DE2"/>
    <w:multiLevelType w:val="multilevel"/>
    <w:tmpl w:val="7D72FC46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8B11533"/>
    <w:multiLevelType w:val="multilevel"/>
    <w:tmpl w:val="F28C7B52"/>
    <w:lvl w:ilvl="0">
      <w:start w:val="1"/>
      <w:numFmt w:val="bullet"/>
      <w:lvlText w:val="●"/>
      <w:lvlJc w:val="left"/>
      <w:pPr>
        <w:ind w:left="11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9FD6A3B"/>
    <w:multiLevelType w:val="multilevel"/>
    <w:tmpl w:val="4EDA8984"/>
    <w:lvl w:ilvl="0">
      <w:start w:val="5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020053"/>
    <w:multiLevelType w:val="multilevel"/>
    <w:tmpl w:val="57D89590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3BE62A86"/>
    <w:multiLevelType w:val="multilevel"/>
    <w:tmpl w:val="15EA38CE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5854DE7"/>
    <w:multiLevelType w:val="multilevel"/>
    <w:tmpl w:val="C9EA9032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0" w15:restartNumberingAfterBreak="0">
    <w:nsid w:val="45940120"/>
    <w:multiLevelType w:val="multilevel"/>
    <w:tmpl w:val="B0AC424E"/>
    <w:lvl w:ilvl="0">
      <w:start w:val="1"/>
      <w:numFmt w:val="lowerRoman"/>
      <w:lvlText w:val="%1."/>
      <w:lvlJc w:val="righ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31" w15:restartNumberingAfterBreak="0">
    <w:nsid w:val="46685A03"/>
    <w:multiLevelType w:val="multilevel"/>
    <w:tmpl w:val="C0D8BAB4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4CBA496D"/>
    <w:multiLevelType w:val="multilevel"/>
    <w:tmpl w:val="5AC80BB6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3" w15:restartNumberingAfterBreak="0">
    <w:nsid w:val="4D1E4AE9"/>
    <w:multiLevelType w:val="multilevel"/>
    <w:tmpl w:val="3DF89DA2"/>
    <w:lvl w:ilvl="0">
      <w:start w:val="1"/>
      <w:numFmt w:val="bullet"/>
      <w:lvlText w:val="o"/>
      <w:lvlJc w:val="left"/>
      <w:pPr>
        <w:ind w:left="111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73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EC3619B"/>
    <w:multiLevelType w:val="multilevel"/>
    <w:tmpl w:val="777C5CD0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5" w15:restartNumberingAfterBreak="0">
    <w:nsid w:val="505C29F3"/>
    <w:multiLevelType w:val="multilevel"/>
    <w:tmpl w:val="F9ACFA12"/>
    <w:lvl w:ilvl="0">
      <w:start w:val="3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027AB0"/>
    <w:multiLevelType w:val="multilevel"/>
    <w:tmpl w:val="F5D8FFF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7" w15:restartNumberingAfterBreak="0">
    <w:nsid w:val="568A36A2"/>
    <w:multiLevelType w:val="multilevel"/>
    <w:tmpl w:val="62B4142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68B51A3"/>
    <w:multiLevelType w:val="multilevel"/>
    <w:tmpl w:val="26945B6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C459E7"/>
    <w:multiLevelType w:val="multilevel"/>
    <w:tmpl w:val="55C4A36E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70358C"/>
    <w:multiLevelType w:val="multilevel"/>
    <w:tmpl w:val="F44E042E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1" w15:restartNumberingAfterBreak="0">
    <w:nsid w:val="584B01B7"/>
    <w:multiLevelType w:val="hybridMultilevel"/>
    <w:tmpl w:val="CDB8910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58E1671D"/>
    <w:multiLevelType w:val="multilevel"/>
    <w:tmpl w:val="17B4BB24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596A049B"/>
    <w:multiLevelType w:val="multilevel"/>
    <w:tmpl w:val="9EA82A5A"/>
    <w:lvl w:ilvl="0">
      <w:start w:val="1"/>
      <w:numFmt w:val="lowerRoman"/>
      <w:lvlText w:val="%1."/>
      <w:lvlJc w:val="righ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44" w15:restartNumberingAfterBreak="0">
    <w:nsid w:val="5AE3771F"/>
    <w:multiLevelType w:val="multilevel"/>
    <w:tmpl w:val="4DF41EFA"/>
    <w:lvl w:ilvl="0">
      <w:start w:val="2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755A71"/>
    <w:multiLevelType w:val="multilevel"/>
    <w:tmpl w:val="D8E8C2E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5BA1714B"/>
    <w:multiLevelType w:val="multilevel"/>
    <w:tmpl w:val="3404E4C8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5CEA494E"/>
    <w:multiLevelType w:val="hybridMultilevel"/>
    <w:tmpl w:val="F5A0C74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8" w15:restartNumberingAfterBreak="0">
    <w:nsid w:val="5DAE25CD"/>
    <w:multiLevelType w:val="multilevel"/>
    <w:tmpl w:val="AE06D0B0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49" w15:restartNumberingAfterBreak="0">
    <w:nsid w:val="5DF246ED"/>
    <w:multiLevelType w:val="multilevel"/>
    <w:tmpl w:val="8AE603E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0" w15:restartNumberingAfterBreak="0">
    <w:nsid w:val="610D052A"/>
    <w:multiLevelType w:val="multilevel"/>
    <w:tmpl w:val="D64EF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3D6604C"/>
    <w:multiLevelType w:val="multilevel"/>
    <w:tmpl w:val="30184F46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64642526"/>
    <w:multiLevelType w:val="multilevel"/>
    <w:tmpl w:val="9F5E6106"/>
    <w:lvl w:ilvl="0">
      <w:start w:val="1"/>
      <w:numFmt w:val="bullet"/>
      <w:lvlText w:val="o"/>
      <w:lvlJc w:val="left"/>
      <w:pPr>
        <w:ind w:left="111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73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6A701F54"/>
    <w:multiLevelType w:val="multilevel"/>
    <w:tmpl w:val="3728869A"/>
    <w:lvl w:ilvl="0">
      <w:start w:val="1"/>
      <w:numFmt w:val="lowerRoman"/>
      <w:lvlText w:val="%1."/>
      <w:lvlJc w:val="righ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54" w15:restartNumberingAfterBreak="0">
    <w:nsid w:val="6C1B26EC"/>
    <w:multiLevelType w:val="multilevel"/>
    <w:tmpl w:val="EE0A9B0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6EF33474"/>
    <w:multiLevelType w:val="multilevel"/>
    <w:tmpl w:val="0DE2FA0A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56" w15:restartNumberingAfterBreak="0">
    <w:nsid w:val="6F8F0833"/>
    <w:multiLevelType w:val="multilevel"/>
    <w:tmpl w:val="6A2239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7" w15:restartNumberingAfterBreak="0">
    <w:nsid w:val="76BD097B"/>
    <w:multiLevelType w:val="multilevel"/>
    <w:tmpl w:val="EA4AD302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58" w15:restartNumberingAfterBreak="0">
    <w:nsid w:val="77096C7C"/>
    <w:multiLevelType w:val="multilevel"/>
    <w:tmpl w:val="590EF70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7C3D147A"/>
    <w:multiLevelType w:val="multilevel"/>
    <w:tmpl w:val="607260F6"/>
    <w:lvl w:ilvl="0">
      <w:start w:val="1"/>
      <w:numFmt w:val="lowerLetter"/>
      <w:lvlText w:val="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num w:numId="1" w16cid:durableId="652099597">
    <w:abstractNumId w:val="50"/>
  </w:num>
  <w:num w:numId="2" w16cid:durableId="2131390137">
    <w:abstractNumId w:val="36"/>
  </w:num>
  <w:num w:numId="3" w16cid:durableId="329254200">
    <w:abstractNumId w:val="52"/>
  </w:num>
  <w:num w:numId="4" w16cid:durableId="73472871">
    <w:abstractNumId w:val="37"/>
  </w:num>
  <w:num w:numId="5" w16cid:durableId="1083068952">
    <w:abstractNumId w:val="15"/>
  </w:num>
  <w:num w:numId="6" w16cid:durableId="2041977223">
    <w:abstractNumId w:val="33"/>
  </w:num>
  <w:num w:numId="7" w16cid:durableId="1484853983">
    <w:abstractNumId w:val="46"/>
  </w:num>
  <w:num w:numId="8" w16cid:durableId="581913186">
    <w:abstractNumId w:val="38"/>
  </w:num>
  <w:num w:numId="9" w16cid:durableId="634988711">
    <w:abstractNumId w:val="58"/>
  </w:num>
  <w:num w:numId="10" w16cid:durableId="2003461217">
    <w:abstractNumId w:val="34"/>
  </w:num>
  <w:num w:numId="11" w16cid:durableId="625506149">
    <w:abstractNumId w:val="19"/>
  </w:num>
  <w:num w:numId="12" w16cid:durableId="304509177">
    <w:abstractNumId w:val="13"/>
  </w:num>
  <w:num w:numId="13" w16cid:durableId="1237516414">
    <w:abstractNumId w:val="30"/>
  </w:num>
  <w:num w:numId="14" w16cid:durableId="1821117698">
    <w:abstractNumId w:val="32"/>
  </w:num>
  <w:num w:numId="15" w16cid:durableId="880827964">
    <w:abstractNumId w:val="56"/>
  </w:num>
  <w:num w:numId="16" w16cid:durableId="1922131872">
    <w:abstractNumId w:val="53"/>
  </w:num>
  <w:num w:numId="17" w16cid:durableId="1787652388">
    <w:abstractNumId w:val="27"/>
  </w:num>
  <w:num w:numId="18" w16cid:durableId="173807752">
    <w:abstractNumId w:val="57"/>
  </w:num>
  <w:num w:numId="19" w16cid:durableId="1435973669">
    <w:abstractNumId w:val="43"/>
  </w:num>
  <w:num w:numId="20" w16cid:durableId="337461552">
    <w:abstractNumId w:val="11"/>
  </w:num>
  <w:num w:numId="21" w16cid:durableId="548491402">
    <w:abstractNumId w:val="55"/>
  </w:num>
  <w:num w:numId="22" w16cid:durableId="1848404158">
    <w:abstractNumId w:val="6"/>
  </w:num>
  <w:num w:numId="23" w16cid:durableId="142429459">
    <w:abstractNumId w:val="31"/>
  </w:num>
  <w:num w:numId="24" w16cid:durableId="210845423">
    <w:abstractNumId w:val="59"/>
  </w:num>
  <w:num w:numId="25" w16cid:durableId="726957880">
    <w:abstractNumId w:val="44"/>
  </w:num>
  <w:num w:numId="26" w16cid:durableId="1005090617">
    <w:abstractNumId w:val="3"/>
  </w:num>
  <w:num w:numId="27" w16cid:durableId="421225247">
    <w:abstractNumId w:val="18"/>
  </w:num>
  <w:num w:numId="28" w16cid:durableId="866258871">
    <w:abstractNumId w:val="35"/>
  </w:num>
  <w:num w:numId="29" w16cid:durableId="84768781">
    <w:abstractNumId w:val="14"/>
  </w:num>
  <w:num w:numId="30" w16cid:durableId="1959674377">
    <w:abstractNumId w:val="22"/>
  </w:num>
  <w:num w:numId="31" w16cid:durableId="2051027394">
    <w:abstractNumId w:val="21"/>
  </w:num>
  <w:num w:numId="32" w16cid:durableId="317924533">
    <w:abstractNumId w:val="39"/>
  </w:num>
  <w:num w:numId="33" w16cid:durableId="2129808609">
    <w:abstractNumId w:val="8"/>
  </w:num>
  <w:num w:numId="34" w16cid:durableId="88236709">
    <w:abstractNumId w:val="20"/>
  </w:num>
  <w:num w:numId="35" w16cid:durableId="1904486052">
    <w:abstractNumId w:val="24"/>
  </w:num>
  <w:num w:numId="36" w16cid:durableId="64033118">
    <w:abstractNumId w:val="1"/>
  </w:num>
  <w:num w:numId="37" w16cid:durableId="357967374">
    <w:abstractNumId w:val="7"/>
  </w:num>
  <w:num w:numId="38" w16cid:durableId="1118063764">
    <w:abstractNumId w:val="40"/>
  </w:num>
  <w:num w:numId="39" w16cid:durableId="2037076248">
    <w:abstractNumId w:val="49"/>
  </w:num>
  <w:num w:numId="40" w16cid:durableId="603534884">
    <w:abstractNumId w:val="42"/>
  </w:num>
  <w:num w:numId="41" w16cid:durableId="1396129099">
    <w:abstractNumId w:val="48"/>
  </w:num>
  <w:num w:numId="42" w16cid:durableId="380323740">
    <w:abstractNumId w:val="9"/>
  </w:num>
  <w:num w:numId="43" w16cid:durableId="971639546">
    <w:abstractNumId w:val="4"/>
  </w:num>
  <w:num w:numId="44" w16cid:durableId="843593734">
    <w:abstractNumId w:val="0"/>
  </w:num>
  <w:num w:numId="45" w16cid:durableId="540748022">
    <w:abstractNumId w:val="29"/>
  </w:num>
  <w:num w:numId="46" w16cid:durableId="304092086">
    <w:abstractNumId w:val="26"/>
  </w:num>
  <w:num w:numId="47" w16cid:durableId="1270577567">
    <w:abstractNumId w:val="51"/>
  </w:num>
  <w:num w:numId="48" w16cid:durableId="23673778">
    <w:abstractNumId w:val="25"/>
  </w:num>
  <w:num w:numId="49" w16cid:durableId="1331912579">
    <w:abstractNumId w:val="2"/>
  </w:num>
  <w:num w:numId="50" w16cid:durableId="1848131246">
    <w:abstractNumId w:val="16"/>
  </w:num>
  <w:num w:numId="51" w16cid:durableId="1979068127">
    <w:abstractNumId w:val="17"/>
  </w:num>
  <w:num w:numId="52" w16cid:durableId="620654097">
    <w:abstractNumId w:val="45"/>
  </w:num>
  <w:num w:numId="53" w16cid:durableId="280840250">
    <w:abstractNumId w:val="28"/>
  </w:num>
  <w:num w:numId="54" w16cid:durableId="2123181011">
    <w:abstractNumId w:val="12"/>
  </w:num>
  <w:num w:numId="55" w16cid:durableId="457379738">
    <w:abstractNumId w:val="54"/>
  </w:num>
  <w:num w:numId="56" w16cid:durableId="712075076">
    <w:abstractNumId w:val="10"/>
  </w:num>
  <w:num w:numId="57" w16cid:durableId="1013995308">
    <w:abstractNumId w:val="23"/>
  </w:num>
  <w:num w:numId="58" w16cid:durableId="1518690321">
    <w:abstractNumId w:val="5"/>
  </w:num>
  <w:num w:numId="59" w16cid:durableId="254480640">
    <w:abstractNumId w:val="47"/>
  </w:num>
  <w:num w:numId="60" w16cid:durableId="1665204926">
    <w:abstractNumId w:val="4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C69"/>
    <w:rsid w:val="00152607"/>
    <w:rsid w:val="00191547"/>
    <w:rsid w:val="001B0462"/>
    <w:rsid w:val="001B24A2"/>
    <w:rsid w:val="002F21BF"/>
    <w:rsid w:val="00314F9D"/>
    <w:rsid w:val="00432D9E"/>
    <w:rsid w:val="0044768D"/>
    <w:rsid w:val="004E3B81"/>
    <w:rsid w:val="006E68ED"/>
    <w:rsid w:val="00A83BAD"/>
    <w:rsid w:val="00AC7B58"/>
    <w:rsid w:val="00B42C31"/>
    <w:rsid w:val="00B943A3"/>
    <w:rsid w:val="00BA3634"/>
    <w:rsid w:val="00C0607F"/>
    <w:rsid w:val="00C63C69"/>
    <w:rsid w:val="00E323BA"/>
    <w:rsid w:val="00EA0C95"/>
    <w:rsid w:val="00EB3236"/>
    <w:rsid w:val="00F0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F0FFA"/>
  <w15:docId w15:val="{6B80F977-15AE-45D2-97D2-EFFD38B9E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Tahoma" w:eastAsia="Tahoma" w:hAnsi="Tahoma" w:cs="Tahoma"/>
      <w:b/>
      <w:bCs/>
      <w:i/>
      <w:i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Tahoma" w:eastAsia="Tahoma" w:hAnsi="Tahoma" w:cs="Tahoma"/>
      <w:i/>
      <w:i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2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yiZGwSSPsukwVij8E2SGvQzHTQ==">CgMxLjAyDmguNDFkaHVybG15NncwMg5oLmN0aWY0bzlta2pkMjIOaC41dHM2eG53ZTd2a2g4AHIhMV9NZEpXQ2xVc3ZxRDRZVnN4YUItTlJDak8yMzJoVnlo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Ballstadt, Sonja - SSC</dc:creator>
  <cp:lastModifiedBy>Ballstadt, Sonja - SSC</cp:lastModifiedBy>
  <cp:revision>18</cp:revision>
  <dcterms:created xsi:type="dcterms:W3CDTF">2026-04-15T16:57:00Z</dcterms:created>
  <dcterms:modified xsi:type="dcterms:W3CDTF">2026-04-15T17:55:00Z</dcterms:modified>
</cp:coreProperties>
</file>